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2C" w:rsidRDefault="00F8482C" w:rsidP="00F8482C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2613025</wp:posOffset>
            </wp:positionH>
            <wp:positionV relativeFrom="line">
              <wp:posOffset>-426720</wp:posOffset>
            </wp:positionV>
            <wp:extent cx="765810" cy="960120"/>
            <wp:effectExtent l="19050" t="0" r="0" b="0"/>
            <wp:wrapSquare wrapText="bothSides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82C" w:rsidRDefault="00F8482C" w:rsidP="00F8482C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8482C" w:rsidRDefault="00F8482C" w:rsidP="00F8482C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8482C" w:rsidRPr="007D37AD" w:rsidRDefault="00F8482C" w:rsidP="00F8482C">
      <w:pPr>
        <w:ind w:firstLine="284"/>
        <w:jc w:val="center"/>
        <w:rPr>
          <w:sz w:val="28"/>
          <w:szCs w:val="28"/>
        </w:rPr>
      </w:pPr>
      <w:r w:rsidRPr="007D37A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СКОВСКАЯ ОБЛАСТЬ</w:t>
      </w:r>
    </w:p>
    <w:p w:rsidR="002D7337" w:rsidRDefault="00F8482C" w:rsidP="00F8482C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D37A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УСВЯТСКОГО </w:t>
      </w:r>
    </w:p>
    <w:p w:rsidR="00F8482C" w:rsidRPr="007D37AD" w:rsidRDefault="002D7337" w:rsidP="00F8482C">
      <w:pPr>
        <w:ind w:firstLine="28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8482C" w:rsidRPr="007D37AD" w:rsidRDefault="00F8482C" w:rsidP="00F8482C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8482C" w:rsidRPr="007D37AD" w:rsidRDefault="00F8482C" w:rsidP="00F8482C">
      <w:pPr>
        <w:ind w:firstLine="284"/>
        <w:jc w:val="center"/>
        <w:rPr>
          <w:sz w:val="28"/>
          <w:szCs w:val="28"/>
        </w:rPr>
      </w:pPr>
      <w:r w:rsidRPr="007D37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8482C" w:rsidRDefault="00F8482C" w:rsidP="00F8482C">
      <w:pPr>
        <w:tabs>
          <w:tab w:val="left" w:pos="1580"/>
        </w:tabs>
        <w:ind w:firstLine="284"/>
        <w:rPr>
          <w:rFonts w:ascii="Times New Roman" w:hAnsi="Times New Roman"/>
          <w:sz w:val="28"/>
          <w:szCs w:val="28"/>
        </w:rPr>
      </w:pPr>
    </w:p>
    <w:p w:rsidR="00F8482C" w:rsidRPr="007D37AD" w:rsidRDefault="00F8482C" w:rsidP="00F8482C">
      <w:pPr>
        <w:tabs>
          <w:tab w:val="left" w:pos="1580"/>
        </w:tabs>
        <w:ind w:firstLine="284"/>
        <w:rPr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Pr="007D37AD">
        <w:rPr>
          <w:rFonts w:ascii="Times New Roman" w:hAnsi="Times New Roman"/>
          <w:sz w:val="28"/>
          <w:szCs w:val="28"/>
        </w:rPr>
        <w:t xml:space="preserve"> </w:t>
      </w:r>
      <w:r w:rsidR="002D733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2D7337">
        <w:rPr>
          <w:rFonts w:ascii="Times New Roman" w:hAnsi="Times New Roman"/>
          <w:sz w:val="28"/>
          <w:szCs w:val="28"/>
        </w:rPr>
        <w:t>03</w:t>
      </w:r>
      <w:r w:rsidRPr="007D37A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D7337">
        <w:rPr>
          <w:rFonts w:ascii="Times New Roman" w:hAnsi="Times New Roman"/>
          <w:sz w:val="28"/>
          <w:szCs w:val="28"/>
        </w:rPr>
        <w:t>5</w:t>
      </w:r>
      <w:r w:rsidRPr="007D37AD">
        <w:rPr>
          <w:rFonts w:ascii="Times New Roman" w:hAnsi="Times New Roman"/>
          <w:sz w:val="28"/>
          <w:szCs w:val="28"/>
        </w:rPr>
        <w:t xml:space="preserve"> г.    </w:t>
      </w:r>
      <w:r w:rsidR="0060680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D7337">
        <w:rPr>
          <w:rFonts w:ascii="Times New Roman" w:hAnsi="Times New Roman"/>
          <w:sz w:val="28"/>
          <w:szCs w:val="28"/>
        </w:rPr>
        <w:t>84а-</w:t>
      </w:r>
      <w:r>
        <w:rPr>
          <w:rFonts w:ascii="Times New Roman" w:hAnsi="Times New Roman"/>
          <w:sz w:val="28"/>
          <w:szCs w:val="28"/>
        </w:rPr>
        <w:t xml:space="preserve">п1     </w:t>
      </w:r>
    </w:p>
    <w:p w:rsidR="00F8482C" w:rsidRPr="007D37AD" w:rsidRDefault="00F8482C" w:rsidP="00F8482C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2D7337" w:rsidRDefault="002D7337" w:rsidP="002D733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</w:t>
      </w:r>
    </w:p>
    <w:p w:rsidR="002D7337" w:rsidRDefault="002D7337" w:rsidP="002D733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  <w:proofErr w:type="spellStart"/>
      <w:r>
        <w:rPr>
          <w:b w:val="0"/>
          <w:sz w:val="28"/>
          <w:szCs w:val="28"/>
        </w:rPr>
        <w:t>Усвятского</w:t>
      </w:r>
      <w:proofErr w:type="spellEnd"/>
      <w:r>
        <w:rPr>
          <w:b w:val="0"/>
          <w:sz w:val="28"/>
          <w:szCs w:val="28"/>
        </w:rPr>
        <w:t xml:space="preserve"> района </w:t>
      </w:r>
    </w:p>
    <w:p w:rsidR="002D7337" w:rsidRDefault="002D7337" w:rsidP="002D733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01.11.2024 г. № 271-п1 «О</w:t>
      </w:r>
      <w:r w:rsidR="00F8482C" w:rsidRPr="007D37AD">
        <w:rPr>
          <w:b w:val="0"/>
          <w:sz w:val="28"/>
          <w:szCs w:val="28"/>
        </w:rPr>
        <w:t>б утверждении основных</w:t>
      </w:r>
    </w:p>
    <w:p w:rsidR="002D7337" w:rsidRDefault="00F8482C" w:rsidP="002D7337">
      <w:pPr>
        <w:pStyle w:val="ConsPlusTitle"/>
        <w:jc w:val="both"/>
        <w:rPr>
          <w:b w:val="0"/>
          <w:sz w:val="28"/>
          <w:szCs w:val="28"/>
        </w:rPr>
      </w:pPr>
      <w:r w:rsidRPr="007D37AD">
        <w:rPr>
          <w:b w:val="0"/>
          <w:sz w:val="28"/>
          <w:szCs w:val="28"/>
        </w:rPr>
        <w:t>направлений</w:t>
      </w:r>
      <w:r w:rsidR="002D7337">
        <w:rPr>
          <w:b w:val="0"/>
          <w:sz w:val="28"/>
          <w:szCs w:val="28"/>
        </w:rPr>
        <w:t xml:space="preserve"> </w:t>
      </w:r>
      <w:r w:rsidRPr="007D37AD">
        <w:rPr>
          <w:b w:val="0"/>
          <w:sz w:val="28"/>
          <w:szCs w:val="28"/>
        </w:rPr>
        <w:t xml:space="preserve">долговой политики </w:t>
      </w:r>
      <w:proofErr w:type="spellStart"/>
      <w:r>
        <w:rPr>
          <w:b w:val="0"/>
          <w:sz w:val="28"/>
          <w:szCs w:val="28"/>
        </w:rPr>
        <w:t>Усвятского</w:t>
      </w:r>
      <w:proofErr w:type="spellEnd"/>
      <w:r w:rsidRPr="007D37AD">
        <w:rPr>
          <w:b w:val="0"/>
          <w:sz w:val="28"/>
          <w:szCs w:val="28"/>
        </w:rPr>
        <w:t xml:space="preserve"> </w:t>
      </w:r>
    </w:p>
    <w:p w:rsidR="002D7337" w:rsidRDefault="00F8482C" w:rsidP="002D733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округа</w:t>
      </w:r>
      <w:r w:rsidR="002D7337">
        <w:rPr>
          <w:b w:val="0"/>
          <w:sz w:val="28"/>
          <w:szCs w:val="28"/>
        </w:rPr>
        <w:t xml:space="preserve"> </w:t>
      </w:r>
      <w:r w:rsidRPr="007D37A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25</w:t>
      </w:r>
      <w:r w:rsidRPr="007D37AD">
        <w:rPr>
          <w:b w:val="0"/>
          <w:sz w:val="28"/>
          <w:szCs w:val="28"/>
        </w:rPr>
        <w:t xml:space="preserve"> год </w:t>
      </w:r>
    </w:p>
    <w:p w:rsidR="00F8482C" w:rsidRPr="007D37AD" w:rsidRDefault="00F8482C" w:rsidP="002D7337">
      <w:pPr>
        <w:pStyle w:val="ConsPlusTitle"/>
        <w:jc w:val="both"/>
        <w:rPr>
          <w:sz w:val="28"/>
          <w:szCs w:val="28"/>
        </w:rPr>
      </w:pPr>
      <w:r w:rsidRPr="007D37AD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на </w:t>
      </w:r>
      <w:r w:rsidRPr="007D37AD">
        <w:rPr>
          <w:b w:val="0"/>
          <w:sz w:val="28"/>
          <w:szCs w:val="28"/>
        </w:rPr>
        <w:t>плановый период 202</w:t>
      </w:r>
      <w:r>
        <w:rPr>
          <w:b w:val="0"/>
          <w:sz w:val="28"/>
          <w:szCs w:val="28"/>
        </w:rPr>
        <w:t xml:space="preserve">6 и </w:t>
      </w:r>
      <w:r w:rsidRPr="007D37A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7</w:t>
      </w:r>
      <w:r w:rsidRPr="007D37AD">
        <w:rPr>
          <w:b w:val="0"/>
          <w:sz w:val="28"/>
          <w:szCs w:val="28"/>
        </w:rPr>
        <w:t>годов</w:t>
      </w:r>
    </w:p>
    <w:p w:rsidR="00F8482C" w:rsidRPr="007D37AD" w:rsidRDefault="00F8482C" w:rsidP="00F8482C">
      <w:pPr>
        <w:pStyle w:val="ConsPlusTitle"/>
        <w:ind w:firstLine="284"/>
        <w:jc w:val="both"/>
        <w:rPr>
          <w:b w:val="0"/>
          <w:sz w:val="28"/>
          <w:szCs w:val="28"/>
        </w:rPr>
      </w:pPr>
    </w:p>
    <w:p w:rsidR="00F8482C" w:rsidRPr="007D37AD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</w:p>
    <w:p w:rsidR="00F8482C" w:rsidRDefault="00F8482C" w:rsidP="002D7337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0A97">
        <w:rPr>
          <w:rFonts w:eastAsiaTheme="minorHAnsi"/>
          <w:b w:val="0"/>
          <w:sz w:val="28"/>
          <w:szCs w:val="28"/>
          <w:lang w:eastAsia="en-US"/>
        </w:rPr>
        <w:t xml:space="preserve">         </w:t>
      </w:r>
      <w:proofErr w:type="gramStart"/>
      <w:r w:rsidRPr="00740A97">
        <w:rPr>
          <w:rFonts w:eastAsiaTheme="minorHAnsi"/>
          <w:b w:val="0"/>
          <w:sz w:val="28"/>
          <w:szCs w:val="28"/>
          <w:lang w:eastAsia="en-US"/>
        </w:rPr>
        <w:t xml:space="preserve">В соответствии со </w:t>
      </w:r>
      <w:hyperlink r:id="rId5" w:history="1">
        <w:r w:rsidRPr="00740A97">
          <w:rPr>
            <w:rFonts w:eastAsiaTheme="minorHAnsi"/>
            <w:b w:val="0"/>
            <w:sz w:val="28"/>
            <w:szCs w:val="28"/>
            <w:lang w:eastAsia="en-US"/>
          </w:rPr>
          <w:t>статьей 107.1</w:t>
        </w:r>
      </w:hyperlink>
      <w:r w:rsidRPr="00740A97">
        <w:rPr>
          <w:rFonts w:eastAsiaTheme="minorHAnsi"/>
          <w:b w:val="0"/>
          <w:sz w:val="28"/>
          <w:szCs w:val="28"/>
          <w:lang w:eastAsia="en-US"/>
        </w:rPr>
        <w:t xml:space="preserve"> Бюджетного кодекса Российской Федерации </w:t>
      </w:r>
      <w:r w:rsidRPr="00740A97">
        <w:rPr>
          <w:b w:val="0"/>
          <w:sz w:val="28"/>
          <w:szCs w:val="28"/>
        </w:rPr>
        <w:t xml:space="preserve">в целях эффективного управления муниципальным долгом </w:t>
      </w:r>
      <w:proofErr w:type="spellStart"/>
      <w:r w:rsidRPr="00740A97">
        <w:rPr>
          <w:b w:val="0"/>
          <w:sz w:val="28"/>
          <w:szCs w:val="28"/>
        </w:rPr>
        <w:t>Усвятского</w:t>
      </w:r>
      <w:proofErr w:type="spellEnd"/>
      <w:r w:rsidRPr="00740A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округа</w:t>
      </w:r>
      <w:r w:rsidRPr="00740A97">
        <w:rPr>
          <w:b w:val="0"/>
          <w:sz w:val="28"/>
          <w:szCs w:val="28"/>
        </w:rPr>
        <w:t xml:space="preserve"> и принятия м</w:t>
      </w:r>
      <w:r w:rsidR="002D7337">
        <w:rPr>
          <w:b w:val="0"/>
          <w:sz w:val="28"/>
          <w:szCs w:val="28"/>
        </w:rPr>
        <w:t>ер по снижению долговой нагрузки в</w:t>
      </w:r>
      <w:r>
        <w:rPr>
          <w:b w:val="0"/>
          <w:sz w:val="28"/>
          <w:szCs w:val="28"/>
        </w:rPr>
        <w:t xml:space="preserve">нести изменения в Постановление Администрации </w:t>
      </w:r>
      <w:proofErr w:type="spellStart"/>
      <w:r>
        <w:rPr>
          <w:b w:val="0"/>
          <w:sz w:val="28"/>
          <w:szCs w:val="28"/>
        </w:rPr>
        <w:t>Усвятского</w:t>
      </w:r>
      <w:proofErr w:type="spellEnd"/>
      <w:r>
        <w:rPr>
          <w:b w:val="0"/>
          <w:sz w:val="28"/>
          <w:szCs w:val="28"/>
        </w:rPr>
        <w:t xml:space="preserve"> района от 01.11.2024г. №271-п.1 </w:t>
      </w:r>
      <w:r w:rsidR="002D7337">
        <w:rPr>
          <w:b w:val="0"/>
          <w:sz w:val="28"/>
          <w:szCs w:val="28"/>
        </w:rPr>
        <w:t>«</w:t>
      </w:r>
      <w:r w:rsidRPr="007D37AD">
        <w:rPr>
          <w:b w:val="0"/>
          <w:sz w:val="28"/>
          <w:szCs w:val="28"/>
        </w:rPr>
        <w:t>Об утверждении основных направлений</w:t>
      </w:r>
      <w:r w:rsidR="002D7337">
        <w:rPr>
          <w:b w:val="0"/>
          <w:sz w:val="28"/>
          <w:szCs w:val="28"/>
        </w:rPr>
        <w:t xml:space="preserve"> </w:t>
      </w:r>
      <w:r w:rsidRPr="007D37AD">
        <w:rPr>
          <w:b w:val="0"/>
          <w:sz w:val="28"/>
          <w:szCs w:val="28"/>
        </w:rPr>
        <w:t xml:space="preserve">долговой политики </w:t>
      </w:r>
      <w:proofErr w:type="spellStart"/>
      <w:r>
        <w:rPr>
          <w:b w:val="0"/>
          <w:sz w:val="28"/>
          <w:szCs w:val="28"/>
        </w:rPr>
        <w:t>Усвятского</w:t>
      </w:r>
      <w:proofErr w:type="spellEnd"/>
      <w:r w:rsidRPr="007D37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округа</w:t>
      </w:r>
      <w:r w:rsidR="002D7337">
        <w:rPr>
          <w:b w:val="0"/>
          <w:sz w:val="28"/>
          <w:szCs w:val="28"/>
        </w:rPr>
        <w:t xml:space="preserve"> </w:t>
      </w:r>
      <w:r w:rsidRPr="007D37A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25</w:t>
      </w:r>
      <w:r w:rsidRPr="007D37AD">
        <w:rPr>
          <w:b w:val="0"/>
          <w:sz w:val="28"/>
          <w:szCs w:val="28"/>
        </w:rPr>
        <w:t xml:space="preserve"> год и </w:t>
      </w:r>
      <w:r>
        <w:rPr>
          <w:b w:val="0"/>
          <w:sz w:val="28"/>
          <w:szCs w:val="28"/>
        </w:rPr>
        <w:t xml:space="preserve">на </w:t>
      </w:r>
      <w:r w:rsidRPr="007D37AD">
        <w:rPr>
          <w:b w:val="0"/>
          <w:sz w:val="28"/>
          <w:szCs w:val="28"/>
        </w:rPr>
        <w:t>плановый период 202</w:t>
      </w:r>
      <w:r>
        <w:rPr>
          <w:b w:val="0"/>
          <w:sz w:val="28"/>
          <w:szCs w:val="28"/>
        </w:rPr>
        <w:t xml:space="preserve">6 и </w:t>
      </w:r>
      <w:r w:rsidRPr="007D37A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7</w:t>
      </w:r>
      <w:r w:rsidRPr="007D37AD">
        <w:rPr>
          <w:b w:val="0"/>
          <w:sz w:val="28"/>
          <w:szCs w:val="28"/>
        </w:rPr>
        <w:t>годов</w:t>
      </w:r>
      <w:r w:rsidR="002D7337">
        <w:rPr>
          <w:b w:val="0"/>
          <w:sz w:val="28"/>
          <w:szCs w:val="28"/>
        </w:rPr>
        <w:t xml:space="preserve">»: </w:t>
      </w:r>
      <w:r>
        <w:rPr>
          <w:b w:val="0"/>
          <w:sz w:val="28"/>
          <w:szCs w:val="28"/>
        </w:rPr>
        <w:t xml:space="preserve"> </w:t>
      </w:r>
      <w:proofErr w:type="gramEnd"/>
    </w:p>
    <w:p w:rsidR="00F8482C" w:rsidRDefault="002D7337" w:rsidP="00F8482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8482C">
        <w:rPr>
          <w:b w:val="0"/>
          <w:sz w:val="28"/>
          <w:szCs w:val="28"/>
        </w:rPr>
        <w:t xml:space="preserve">Изложить приложение к Постановлению </w:t>
      </w:r>
      <w:r>
        <w:rPr>
          <w:b w:val="0"/>
          <w:sz w:val="28"/>
          <w:szCs w:val="28"/>
        </w:rPr>
        <w:t xml:space="preserve">от 01.11.2024г. №271-п.1 </w:t>
      </w:r>
      <w:r w:rsidR="00F8482C">
        <w:rPr>
          <w:b w:val="0"/>
          <w:sz w:val="28"/>
          <w:szCs w:val="28"/>
        </w:rPr>
        <w:t>в новой редакции</w:t>
      </w:r>
      <w:r>
        <w:rPr>
          <w:b w:val="0"/>
          <w:sz w:val="28"/>
          <w:szCs w:val="28"/>
        </w:rPr>
        <w:t>.</w:t>
      </w:r>
    </w:p>
    <w:p w:rsidR="00F8482C" w:rsidRPr="00740A97" w:rsidRDefault="00F8482C" w:rsidP="00F8482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0A97">
        <w:rPr>
          <w:b w:val="0"/>
          <w:sz w:val="28"/>
          <w:szCs w:val="28"/>
        </w:rPr>
        <w:t xml:space="preserve">2. </w:t>
      </w:r>
      <w:proofErr w:type="gramStart"/>
      <w:r w:rsidRPr="00740A97">
        <w:rPr>
          <w:b w:val="0"/>
          <w:sz w:val="28"/>
          <w:szCs w:val="28"/>
        </w:rPr>
        <w:t>Разместить</w:t>
      </w:r>
      <w:proofErr w:type="gramEnd"/>
      <w:r w:rsidRPr="00740A97">
        <w:rPr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 w:rsidRPr="00740A97">
        <w:rPr>
          <w:b w:val="0"/>
          <w:sz w:val="28"/>
          <w:szCs w:val="28"/>
        </w:rPr>
        <w:t>Усвятский</w:t>
      </w:r>
      <w:proofErr w:type="spellEnd"/>
      <w:r w:rsidRPr="00740A97">
        <w:rPr>
          <w:b w:val="0"/>
          <w:sz w:val="28"/>
          <w:szCs w:val="28"/>
        </w:rPr>
        <w:t xml:space="preserve"> </w:t>
      </w:r>
      <w:r w:rsidR="002D7337">
        <w:rPr>
          <w:b w:val="0"/>
          <w:sz w:val="28"/>
          <w:szCs w:val="28"/>
        </w:rPr>
        <w:t>муниципальный округ</w:t>
      </w:r>
      <w:r w:rsidRPr="00740A97">
        <w:rPr>
          <w:b w:val="0"/>
          <w:sz w:val="28"/>
          <w:szCs w:val="28"/>
        </w:rPr>
        <w:t>».</w:t>
      </w:r>
    </w:p>
    <w:p w:rsidR="00F8482C" w:rsidRPr="00740A97" w:rsidRDefault="00F8482C" w:rsidP="00F8482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40A97">
        <w:rPr>
          <w:b w:val="0"/>
          <w:sz w:val="28"/>
          <w:szCs w:val="28"/>
        </w:rPr>
        <w:t xml:space="preserve">3. </w:t>
      </w:r>
      <w:proofErr w:type="gramStart"/>
      <w:r w:rsidRPr="00740A97">
        <w:rPr>
          <w:b w:val="0"/>
          <w:sz w:val="28"/>
          <w:szCs w:val="28"/>
        </w:rPr>
        <w:t>Контроль за</w:t>
      </w:r>
      <w:proofErr w:type="gramEnd"/>
      <w:r w:rsidRPr="00740A97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8482C" w:rsidRPr="007D37AD" w:rsidRDefault="00F8482C" w:rsidP="00F8482C">
      <w:pPr>
        <w:pStyle w:val="ConsPlusTitle"/>
        <w:spacing w:line="276" w:lineRule="auto"/>
        <w:ind w:firstLine="284"/>
        <w:jc w:val="both"/>
        <w:rPr>
          <w:sz w:val="28"/>
          <w:szCs w:val="28"/>
        </w:rPr>
      </w:pPr>
    </w:p>
    <w:p w:rsidR="00F8482C" w:rsidRPr="007D37AD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</w:p>
    <w:p w:rsidR="004C38BB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Усвятского</w:t>
      </w:r>
      <w:proofErr w:type="spellEnd"/>
      <w:r>
        <w:rPr>
          <w:sz w:val="28"/>
          <w:szCs w:val="28"/>
        </w:rPr>
        <w:t xml:space="preserve"> </w:t>
      </w:r>
    </w:p>
    <w:p w:rsidR="00F8482C" w:rsidRPr="00B92A76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Д.А.Петров</w:t>
      </w:r>
      <w:r w:rsidRPr="007D37A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7D37AD">
        <w:rPr>
          <w:sz w:val="28"/>
          <w:szCs w:val="28"/>
        </w:rPr>
        <w:t xml:space="preserve">                </w:t>
      </w:r>
      <w:r w:rsidRPr="007D37AD">
        <w:rPr>
          <w:sz w:val="28"/>
          <w:szCs w:val="28"/>
        </w:rPr>
        <w:tab/>
      </w:r>
    </w:p>
    <w:p w:rsidR="00F8482C" w:rsidRPr="007D37AD" w:rsidRDefault="00F8482C" w:rsidP="00F8482C">
      <w:pPr>
        <w:widowControl/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bookmarkStart w:id="0" w:name="_GoBack"/>
      <w:bookmarkEnd w:id="0"/>
    </w:p>
    <w:p w:rsidR="00F8482C" w:rsidRPr="007D37AD" w:rsidRDefault="00F8482C" w:rsidP="00F8482C">
      <w:pPr>
        <w:pStyle w:val="ConsPlusNormal"/>
        <w:pageBreakBefore/>
        <w:ind w:firstLine="284"/>
        <w:jc w:val="right"/>
        <w:rPr>
          <w:sz w:val="28"/>
          <w:szCs w:val="28"/>
        </w:rPr>
      </w:pPr>
      <w:r w:rsidRPr="007D37AD">
        <w:rPr>
          <w:sz w:val="28"/>
          <w:szCs w:val="28"/>
        </w:rPr>
        <w:lastRenderedPageBreak/>
        <w:t>Утверждены</w:t>
      </w:r>
    </w:p>
    <w:p w:rsidR="00F8482C" w:rsidRPr="007D37AD" w:rsidRDefault="00F8482C" w:rsidP="00F8482C">
      <w:pPr>
        <w:pStyle w:val="ConsPlusNormal"/>
        <w:ind w:firstLine="284"/>
        <w:jc w:val="right"/>
        <w:rPr>
          <w:sz w:val="28"/>
          <w:szCs w:val="28"/>
        </w:rPr>
      </w:pPr>
      <w:r w:rsidRPr="007D37A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7D37AD">
        <w:rPr>
          <w:sz w:val="28"/>
          <w:szCs w:val="28"/>
        </w:rPr>
        <w:t xml:space="preserve">Администрации </w:t>
      </w:r>
      <w:proofErr w:type="spellStart"/>
      <w:r w:rsidR="002D7337">
        <w:rPr>
          <w:sz w:val="28"/>
          <w:szCs w:val="28"/>
        </w:rPr>
        <w:t>Усвятского</w:t>
      </w:r>
      <w:proofErr w:type="spellEnd"/>
    </w:p>
    <w:p w:rsidR="00F8482C" w:rsidRPr="007D37AD" w:rsidRDefault="002D7337" w:rsidP="00F8482C">
      <w:pPr>
        <w:pStyle w:val="ConsPlusNormal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F8482C" w:rsidRPr="007D37AD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="00F8482C" w:rsidRPr="007D37A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F8482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8482C" w:rsidRPr="007D37AD">
        <w:rPr>
          <w:sz w:val="28"/>
          <w:szCs w:val="28"/>
        </w:rPr>
        <w:t>г.</w:t>
      </w:r>
      <w:r w:rsidR="00F8482C">
        <w:rPr>
          <w:sz w:val="28"/>
          <w:szCs w:val="28"/>
        </w:rPr>
        <w:t xml:space="preserve"> </w:t>
      </w:r>
      <w:r w:rsidR="00F8482C" w:rsidRPr="007D37AD">
        <w:rPr>
          <w:sz w:val="28"/>
          <w:szCs w:val="28"/>
        </w:rPr>
        <w:t>№</w:t>
      </w:r>
      <w:r w:rsidR="00F8482C">
        <w:rPr>
          <w:sz w:val="28"/>
          <w:szCs w:val="28"/>
        </w:rPr>
        <w:t xml:space="preserve"> </w:t>
      </w:r>
      <w:r>
        <w:rPr>
          <w:sz w:val="28"/>
          <w:szCs w:val="28"/>
        </w:rPr>
        <w:t>84а</w:t>
      </w:r>
      <w:r w:rsidR="00F8482C">
        <w:rPr>
          <w:sz w:val="28"/>
          <w:szCs w:val="28"/>
        </w:rPr>
        <w:t>-п.1</w:t>
      </w:r>
    </w:p>
    <w:p w:rsidR="00F8482C" w:rsidRPr="007D37AD" w:rsidRDefault="00F8482C" w:rsidP="00F8482C">
      <w:pPr>
        <w:pStyle w:val="ConsPlusNormal"/>
        <w:ind w:firstLine="284"/>
        <w:jc w:val="right"/>
        <w:rPr>
          <w:sz w:val="28"/>
          <w:szCs w:val="28"/>
        </w:rPr>
      </w:pPr>
    </w:p>
    <w:p w:rsidR="00F8482C" w:rsidRPr="00151714" w:rsidRDefault="00F8482C" w:rsidP="00F8482C">
      <w:pPr>
        <w:pStyle w:val="10"/>
        <w:keepNext/>
        <w:keepLines/>
        <w:shd w:val="clear" w:color="auto" w:fill="auto"/>
        <w:spacing w:before="0" w:after="6" w:line="260" w:lineRule="exac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5171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долговой политики </w:t>
      </w:r>
      <w:r w:rsidRPr="0015171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151714">
        <w:rPr>
          <w:rFonts w:ascii="Times New Roman" w:hAnsi="Times New Roman" w:cs="Times New Roman"/>
          <w:b/>
          <w:bCs/>
          <w:sz w:val="28"/>
          <w:szCs w:val="28"/>
        </w:rPr>
        <w:t>Усвятский</w:t>
      </w:r>
      <w:proofErr w:type="spellEnd"/>
      <w:r w:rsidRPr="00151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1517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51714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151714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51714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6 и </w:t>
      </w:r>
      <w:r w:rsidRPr="001517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171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8482C" w:rsidRPr="007D37AD" w:rsidRDefault="00F8482C" w:rsidP="00F8482C">
      <w:pPr>
        <w:pStyle w:val="10"/>
        <w:keepNext/>
        <w:keepLines/>
        <w:shd w:val="clear" w:color="auto" w:fill="auto"/>
        <w:spacing w:before="0" w:after="6" w:line="260" w:lineRule="exact"/>
        <w:ind w:firstLine="284"/>
        <w:rPr>
          <w:b/>
          <w:i/>
          <w:sz w:val="28"/>
          <w:szCs w:val="28"/>
        </w:rPr>
      </w:pPr>
    </w:p>
    <w:p w:rsidR="00F8482C" w:rsidRPr="00A24ABC" w:rsidRDefault="00F8482C" w:rsidP="00F84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Долговая политика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Усвятский</w:t>
      </w:r>
      <w:proofErr w:type="spellEnd"/>
      <w:r w:rsidRPr="007D3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7D37AD">
        <w:rPr>
          <w:rFonts w:ascii="Times New Roman" w:hAnsi="Times New Roman"/>
          <w:sz w:val="28"/>
          <w:szCs w:val="28"/>
        </w:rPr>
        <w:t>»</w:t>
      </w:r>
      <w:r w:rsidRPr="007D37AD">
        <w:rPr>
          <w:rStyle w:val="a3"/>
          <w:rFonts w:eastAsia="Arial Unicode MS"/>
          <w:sz w:val="28"/>
          <w:szCs w:val="28"/>
        </w:rPr>
        <w:t xml:space="preserve"> </w:t>
      </w:r>
      <w:r w:rsidRPr="00907B5D">
        <w:rPr>
          <w:rStyle w:val="a3"/>
          <w:rFonts w:eastAsia="Arial Unicode MS"/>
          <w:b w:val="0"/>
          <w:sz w:val="28"/>
          <w:szCs w:val="28"/>
        </w:rPr>
        <w:t>на</w:t>
      </w:r>
      <w:r w:rsidRPr="007D37AD">
        <w:rPr>
          <w:rStyle w:val="a3"/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A24AB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 и 2027</w:t>
      </w:r>
      <w:r w:rsidRPr="00A24ABC">
        <w:rPr>
          <w:rFonts w:ascii="Times New Roman" w:hAnsi="Times New Roman"/>
          <w:sz w:val="28"/>
          <w:szCs w:val="28"/>
        </w:rPr>
        <w:t xml:space="preserve"> годов (далее - долговая политика) является составной</w:t>
      </w:r>
      <w:r w:rsidRPr="00A24ABC">
        <w:rPr>
          <w:rStyle w:val="a3"/>
          <w:rFonts w:eastAsia="Arial Unicode MS"/>
          <w:sz w:val="28"/>
          <w:szCs w:val="28"/>
        </w:rPr>
        <w:t xml:space="preserve"> </w:t>
      </w:r>
      <w:r w:rsidRPr="00740A97">
        <w:rPr>
          <w:rStyle w:val="a3"/>
          <w:rFonts w:eastAsia="Arial Unicode MS"/>
          <w:b w:val="0"/>
          <w:sz w:val="28"/>
          <w:szCs w:val="28"/>
        </w:rPr>
        <w:t>частью бюджетной</w:t>
      </w:r>
      <w:r w:rsidRPr="00A24ABC">
        <w:rPr>
          <w:rFonts w:ascii="Times New Roman" w:hAnsi="Times New Roman"/>
          <w:sz w:val="28"/>
          <w:szCs w:val="28"/>
        </w:rPr>
        <w:t xml:space="preserve"> политики, основывается на положениях Бюджетного кодекса Российской Федерации, федерального и областного законодательства и нормативно-правовых актов Администрации </w:t>
      </w:r>
      <w:proofErr w:type="spellStart"/>
      <w:r w:rsidRPr="00A24ABC">
        <w:rPr>
          <w:rFonts w:ascii="Times New Roman" w:hAnsi="Times New Roman"/>
          <w:sz w:val="28"/>
          <w:szCs w:val="28"/>
        </w:rPr>
        <w:t>Усвятского</w:t>
      </w:r>
      <w:proofErr w:type="spellEnd"/>
      <w:r w:rsidRPr="00A24ABC">
        <w:rPr>
          <w:rFonts w:ascii="Times New Roman" w:hAnsi="Times New Roman"/>
          <w:sz w:val="28"/>
          <w:szCs w:val="28"/>
        </w:rPr>
        <w:t xml:space="preserve"> района.</w:t>
      </w:r>
    </w:p>
    <w:p w:rsidR="00F8482C" w:rsidRPr="00A24ABC" w:rsidRDefault="00F8482C" w:rsidP="00F84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4ABC">
        <w:rPr>
          <w:rFonts w:ascii="Times New Roman" w:hAnsi="Times New Roman"/>
          <w:sz w:val="28"/>
          <w:szCs w:val="28"/>
        </w:rPr>
        <w:t xml:space="preserve">Основные направления долговой политики разработаны с целью ограничения роста муниципального долга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A24ABC">
        <w:rPr>
          <w:rFonts w:ascii="Times New Roman" w:hAnsi="Times New Roman"/>
          <w:sz w:val="28"/>
          <w:szCs w:val="28"/>
        </w:rPr>
        <w:t>, создания его структуры, оптимальной по составу и срокам, а также минимизации расходов на его обслуживание.</w:t>
      </w:r>
    </w:p>
    <w:p w:rsidR="00F8482C" w:rsidRPr="007D37AD" w:rsidRDefault="00F8482C" w:rsidP="00F8482C">
      <w:pPr>
        <w:spacing w:after="244" w:line="269" w:lineRule="exact"/>
        <w:ind w:left="20" w:right="-2" w:firstLine="284"/>
        <w:jc w:val="center"/>
        <w:rPr>
          <w:rFonts w:ascii="Times New Roman" w:hAnsi="Times New Roman"/>
          <w:b/>
          <w:sz w:val="28"/>
          <w:szCs w:val="28"/>
        </w:rPr>
      </w:pPr>
      <w:r w:rsidRPr="007D37A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37AD">
        <w:rPr>
          <w:rFonts w:ascii="Times New Roman" w:hAnsi="Times New Roman"/>
          <w:b/>
          <w:sz w:val="28"/>
          <w:szCs w:val="28"/>
        </w:rPr>
        <w:t>. Итоги реализации долговой политики 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7D37A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2D7337">
        <w:rPr>
          <w:rFonts w:ascii="Times New Roman" w:hAnsi="Times New Roman"/>
          <w:b/>
          <w:sz w:val="28"/>
          <w:szCs w:val="28"/>
        </w:rPr>
        <w:t>5</w:t>
      </w:r>
      <w:r w:rsidRPr="007D37AD">
        <w:rPr>
          <w:rFonts w:ascii="Times New Roman" w:hAnsi="Times New Roman"/>
          <w:b/>
          <w:sz w:val="28"/>
          <w:szCs w:val="28"/>
        </w:rPr>
        <w:t xml:space="preserve"> годах</w:t>
      </w:r>
    </w:p>
    <w:tbl>
      <w:tblPr>
        <w:tblW w:w="97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1830"/>
        <w:gridCol w:w="1831"/>
        <w:gridCol w:w="1692"/>
        <w:gridCol w:w="1613"/>
      </w:tblGrid>
      <w:tr w:rsidR="00F8482C" w:rsidRPr="00F8482C" w:rsidTr="00F8482C">
        <w:tc>
          <w:tcPr>
            <w:tcW w:w="2782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F8482C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8482C" w:rsidRPr="00F8482C" w:rsidRDefault="00F8482C" w:rsidP="00F8482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F8482C">
              <w:rPr>
                <w:rFonts w:ascii="Times New Roman" w:hAnsi="Times New Roman"/>
                <w:b/>
                <w:sz w:val="24"/>
              </w:rPr>
              <w:t>01.01.2023</w:t>
            </w:r>
          </w:p>
        </w:tc>
        <w:tc>
          <w:tcPr>
            <w:tcW w:w="1843" w:type="dxa"/>
            <w:shd w:val="clear" w:color="auto" w:fill="auto"/>
          </w:tcPr>
          <w:p w:rsidR="00F8482C" w:rsidRPr="00F8482C" w:rsidRDefault="00F8482C" w:rsidP="00F8482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F8482C">
              <w:rPr>
                <w:rFonts w:ascii="Times New Roman" w:hAnsi="Times New Roman"/>
                <w:b/>
                <w:sz w:val="24"/>
              </w:rPr>
              <w:t>01.01.2024</w:t>
            </w:r>
          </w:p>
        </w:tc>
        <w:tc>
          <w:tcPr>
            <w:tcW w:w="1701" w:type="dxa"/>
            <w:shd w:val="clear" w:color="auto" w:fill="auto"/>
          </w:tcPr>
          <w:p w:rsidR="00F8482C" w:rsidRPr="00F8482C" w:rsidRDefault="00F8482C" w:rsidP="00F8482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F8482C">
              <w:rPr>
                <w:rFonts w:ascii="Times New Roman" w:hAnsi="Times New Roman"/>
                <w:b/>
                <w:sz w:val="24"/>
              </w:rPr>
              <w:t>01.01.2025</w:t>
            </w:r>
          </w:p>
          <w:p w:rsidR="00F8482C" w:rsidRPr="00F8482C" w:rsidRDefault="00F8482C" w:rsidP="00F8482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F8482C" w:rsidRDefault="00F8482C" w:rsidP="00F8482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F8482C">
              <w:rPr>
                <w:rFonts w:ascii="Times New Roman" w:hAnsi="Times New Roman"/>
                <w:b/>
                <w:sz w:val="24"/>
              </w:rPr>
              <w:t>01.01.2026</w:t>
            </w:r>
          </w:p>
          <w:p w:rsidR="00F8482C" w:rsidRPr="00F8482C" w:rsidRDefault="00F8482C" w:rsidP="00F8482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(Ожидаемое)</w:t>
            </w:r>
          </w:p>
        </w:tc>
      </w:tr>
      <w:tr w:rsidR="00F8482C" w:rsidRPr="00F8482C" w:rsidTr="00F8482C">
        <w:tc>
          <w:tcPr>
            <w:tcW w:w="2782" w:type="dxa"/>
            <w:shd w:val="clear" w:color="auto" w:fill="auto"/>
          </w:tcPr>
          <w:p w:rsidR="00F8482C" w:rsidRPr="00F8482C" w:rsidRDefault="00F8482C" w:rsidP="00EC149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Объем задолженности перед бюджетом области по привлеченным бюджетным кредитам (тыс. рублей)</w:t>
            </w:r>
          </w:p>
        </w:tc>
        <w:tc>
          <w:tcPr>
            <w:tcW w:w="1842" w:type="dxa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4200,0</w:t>
            </w:r>
          </w:p>
        </w:tc>
        <w:tc>
          <w:tcPr>
            <w:tcW w:w="1843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1400,0</w:t>
            </w:r>
          </w:p>
        </w:tc>
        <w:tc>
          <w:tcPr>
            <w:tcW w:w="1560" w:type="dxa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F8482C" w:rsidRPr="00F8482C" w:rsidTr="00F8482C">
        <w:tc>
          <w:tcPr>
            <w:tcW w:w="2782" w:type="dxa"/>
            <w:shd w:val="clear" w:color="auto" w:fill="auto"/>
          </w:tcPr>
          <w:p w:rsidR="00F8482C" w:rsidRPr="00F8482C" w:rsidRDefault="00F8482C" w:rsidP="00EC149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 xml:space="preserve">Объём налоговых и неналоговых доходов бюджета (тыс. рублей) </w:t>
            </w:r>
          </w:p>
        </w:tc>
        <w:tc>
          <w:tcPr>
            <w:tcW w:w="1842" w:type="dxa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23415,0</w:t>
            </w:r>
          </w:p>
        </w:tc>
        <w:tc>
          <w:tcPr>
            <w:tcW w:w="1843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25771,9</w:t>
            </w:r>
          </w:p>
        </w:tc>
        <w:tc>
          <w:tcPr>
            <w:tcW w:w="1701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35402,6</w:t>
            </w:r>
          </w:p>
        </w:tc>
        <w:tc>
          <w:tcPr>
            <w:tcW w:w="1560" w:type="dxa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48952,0</w:t>
            </w:r>
          </w:p>
        </w:tc>
      </w:tr>
      <w:tr w:rsidR="00F8482C" w:rsidRPr="00F8482C" w:rsidTr="00F8482C">
        <w:tc>
          <w:tcPr>
            <w:tcW w:w="2782" w:type="dxa"/>
            <w:shd w:val="clear" w:color="auto" w:fill="auto"/>
          </w:tcPr>
          <w:p w:rsidR="00F8482C" w:rsidRPr="00F8482C" w:rsidRDefault="00F8482C" w:rsidP="00EC149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Отношение объёма муниципального долга к объёму налоговых и неналоговых доходов</w:t>
            </w:r>
            <w:proofErr w:type="gramStart"/>
            <w:r w:rsidRPr="00F8482C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842" w:type="dxa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17,9</w:t>
            </w:r>
          </w:p>
        </w:tc>
        <w:tc>
          <w:tcPr>
            <w:tcW w:w="1843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 w:rsidRPr="00F8482C">
              <w:rPr>
                <w:rFonts w:ascii="Times New Roman" w:hAnsi="Times New Roman"/>
                <w:sz w:val="24"/>
              </w:rPr>
              <w:t>10,9</w:t>
            </w:r>
          </w:p>
        </w:tc>
        <w:tc>
          <w:tcPr>
            <w:tcW w:w="1701" w:type="dxa"/>
            <w:shd w:val="clear" w:color="auto" w:fill="auto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560" w:type="dxa"/>
          </w:tcPr>
          <w:p w:rsidR="00F8482C" w:rsidRPr="00F8482C" w:rsidRDefault="00F8482C" w:rsidP="00EC1490">
            <w:pPr>
              <w:spacing w:after="244" w:line="269" w:lineRule="exact"/>
              <w:ind w:right="-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F8482C" w:rsidRPr="007D37AD" w:rsidRDefault="00F8482C" w:rsidP="00F8482C">
      <w:pPr>
        <w:spacing w:after="244"/>
        <w:ind w:left="20" w:right="-2" w:firstLine="284"/>
        <w:rPr>
          <w:rFonts w:ascii="Times New Roman" w:hAnsi="Times New Roman"/>
          <w:sz w:val="28"/>
          <w:szCs w:val="28"/>
        </w:rPr>
      </w:pPr>
    </w:p>
    <w:p w:rsidR="002D7337" w:rsidRPr="007D37AD" w:rsidRDefault="002D7337" w:rsidP="002D733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Структура муниципального долга состоит из задолженности по бюджетным кредитам, полученным из областного бюджета</w:t>
      </w:r>
      <w:r>
        <w:rPr>
          <w:rFonts w:ascii="Times New Roman" w:hAnsi="Times New Roman"/>
          <w:sz w:val="28"/>
          <w:szCs w:val="28"/>
        </w:rPr>
        <w:t xml:space="preserve"> муниципальным образованием «</w:t>
      </w:r>
      <w:proofErr w:type="spellStart"/>
      <w:r>
        <w:rPr>
          <w:rFonts w:ascii="Times New Roman" w:hAnsi="Times New Roman"/>
          <w:sz w:val="28"/>
          <w:szCs w:val="28"/>
        </w:rPr>
        <w:t>Усвятский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7D37AD">
        <w:rPr>
          <w:rFonts w:ascii="Times New Roman" w:hAnsi="Times New Roman"/>
          <w:sz w:val="28"/>
          <w:szCs w:val="28"/>
        </w:rPr>
        <w:t>. Кредиты коммерческих банков не привлекались.</w:t>
      </w:r>
    </w:p>
    <w:p w:rsidR="002D7337" w:rsidRDefault="00F8482C" w:rsidP="002D733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Долговая нагрузка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существенно снижается. С 2022 по 2024год она снизилась на 13,</w:t>
      </w:r>
      <w:r w:rsidR="002D73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п.п. и </w:t>
      </w:r>
      <w:r w:rsidRPr="007D37AD">
        <w:rPr>
          <w:rFonts w:ascii="Times New Roman" w:hAnsi="Times New Roman"/>
          <w:sz w:val="28"/>
          <w:szCs w:val="28"/>
        </w:rPr>
        <w:t xml:space="preserve">остается на уровне </w:t>
      </w:r>
      <w:r>
        <w:rPr>
          <w:rFonts w:ascii="Times New Roman" w:hAnsi="Times New Roman"/>
          <w:sz w:val="28"/>
          <w:szCs w:val="28"/>
        </w:rPr>
        <w:t>4,0</w:t>
      </w:r>
      <w:r w:rsidRPr="007D37AD">
        <w:rPr>
          <w:rFonts w:ascii="Times New Roman" w:hAnsi="Times New Roman"/>
          <w:sz w:val="28"/>
          <w:szCs w:val="28"/>
        </w:rPr>
        <w:t xml:space="preserve">% от общего объема поступления налоговых и неналоговых доходов. </w:t>
      </w:r>
      <w:r>
        <w:rPr>
          <w:rFonts w:ascii="Times New Roman" w:hAnsi="Times New Roman"/>
          <w:sz w:val="28"/>
          <w:szCs w:val="28"/>
        </w:rPr>
        <w:t xml:space="preserve">На 01.01.2026 г. </w:t>
      </w:r>
      <w:r w:rsidR="002D7337">
        <w:rPr>
          <w:rFonts w:ascii="Times New Roman" w:hAnsi="Times New Roman"/>
          <w:sz w:val="28"/>
          <w:szCs w:val="28"/>
        </w:rPr>
        <w:t xml:space="preserve">муниципальный долг будет полностью погашен. </w:t>
      </w:r>
    </w:p>
    <w:p w:rsidR="00F8482C" w:rsidRPr="007D37AD" w:rsidRDefault="00F8482C" w:rsidP="00F8482C">
      <w:pPr>
        <w:spacing w:after="240"/>
        <w:ind w:left="360" w:right="-2" w:firstLine="284"/>
        <w:jc w:val="center"/>
        <w:rPr>
          <w:rFonts w:ascii="Times New Roman" w:hAnsi="Times New Roman"/>
          <w:b/>
          <w:sz w:val="28"/>
          <w:szCs w:val="28"/>
        </w:rPr>
      </w:pPr>
      <w:r w:rsidRPr="007D37A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Start"/>
      <w:r w:rsidRPr="007D37AD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7D37AD">
        <w:rPr>
          <w:rFonts w:ascii="Times New Roman" w:hAnsi="Times New Roman"/>
          <w:b/>
          <w:sz w:val="28"/>
          <w:szCs w:val="28"/>
        </w:rPr>
        <w:t>. Цели и принципы долговой политики</w:t>
      </w:r>
    </w:p>
    <w:p w:rsidR="00F8482C" w:rsidRPr="007D37AD" w:rsidRDefault="00F8482C" w:rsidP="00F8482C">
      <w:pPr>
        <w:tabs>
          <w:tab w:val="left" w:pos="948"/>
        </w:tabs>
        <w:ind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lastRenderedPageBreak/>
        <w:t>2.1. Целью долговой политики является:</w:t>
      </w:r>
    </w:p>
    <w:p w:rsidR="00F8482C" w:rsidRPr="007D37AD" w:rsidRDefault="00F8482C" w:rsidP="00F8482C">
      <w:pPr>
        <w:tabs>
          <w:tab w:val="left" w:pos="948"/>
        </w:tabs>
        <w:ind w:right="-2" w:firstLine="284"/>
        <w:jc w:val="both"/>
        <w:rPr>
          <w:rFonts w:ascii="Times New Roman" w:hAnsi="Times New Roman"/>
          <w:bCs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7AD">
        <w:rPr>
          <w:rFonts w:ascii="Times New Roman" w:hAnsi="Times New Roman"/>
          <w:sz w:val="28"/>
          <w:szCs w:val="28"/>
        </w:rPr>
        <w:t>обеспечение потребности в заемном финансировании, своевременное исполнение долговых обязатель</w:t>
      </w:r>
      <w:proofErr w:type="gramStart"/>
      <w:r w:rsidRPr="007D37AD">
        <w:rPr>
          <w:rFonts w:ascii="Times New Roman" w:hAnsi="Times New Roman"/>
          <w:sz w:val="28"/>
          <w:szCs w:val="28"/>
        </w:rPr>
        <w:t xml:space="preserve">ств </w:t>
      </w:r>
      <w:r w:rsidRPr="007D37AD">
        <w:rPr>
          <w:rFonts w:ascii="Times New Roman" w:hAnsi="Times New Roman"/>
          <w:bCs/>
          <w:sz w:val="28"/>
          <w:szCs w:val="28"/>
        </w:rPr>
        <w:t>пр</w:t>
      </w:r>
      <w:proofErr w:type="gramEnd"/>
      <w:r w:rsidRPr="007D37AD">
        <w:rPr>
          <w:rFonts w:ascii="Times New Roman" w:hAnsi="Times New Roman"/>
          <w:bCs/>
          <w:sz w:val="28"/>
          <w:szCs w:val="28"/>
        </w:rPr>
        <w:t>и минимизации расходов на их обслуживании;</w:t>
      </w:r>
    </w:p>
    <w:p w:rsidR="00F8482C" w:rsidRPr="007D37AD" w:rsidRDefault="00F8482C" w:rsidP="00F8482C">
      <w:pPr>
        <w:tabs>
          <w:tab w:val="left" w:pos="948"/>
        </w:tabs>
        <w:ind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37AD">
        <w:rPr>
          <w:rFonts w:ascii="Times New Roman" w:hAnsi="Times New Roman"/>
          <w:bCs/>
          <w:sz w:val="28"/>
          <w:szCs w:val="28"/>
        </w:rPr>
        <w:t>поддержание объема и структуры муниципального долга, исключающих неисполнение долговых обязательств;</w:t>
      </w:r>
    </w:p>
    <w:p w:rsidR="00F8482C" w:rsidRPr="007D37AD" w:rsidRDefault="00F8482C" w:rsidP="00F8482C">
      <w:pPr>
        <w:ind w:right="-2" w:firstLine="284"/>
        <w:jc w:val="both"/>
        <w:rPr>
          <w:rFonts w:ascii="Times New Roman" w:hAnsi="Times New Roman"/>
          <w:sz w:val="28"/>
          <w:szCs w:val="28"/>
        </w:rPr>
      </w:pPr>
    </w:p>
    <w:p w:rsidR="00F8482C" w:rsidRPr="007D37AD" w:rsidRDefault="00F8482C" w:rsidP="00F8482C">
      <w:pPr>
        <w:tabs>
          <w:tab w:val="left" w:pos="953"/>
        </w:tabs>
        <w:ind w:left="567" w:right="-2" w:firstLine="284"/>
        <w:jc w:val="both"/>
        <w:rPr>
          <w:rStyle w:val="a3"/>
          <w:rFonts w:eastAsia="Arial Unicode MS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2.2. Принципами долговой политики </w:t>
      </w:r>
      <w:r w:rsidRPr="00D02861">
        <w:rPr>
          <w:rStyle w:val="a3"/>
          <w:rFonts w:eastAsia="Arial Unicode MS"/>
          <w:b w:val="0"/>
          <w:sz w:val="28"/>
          <w:szCs w:val="28"/>
        </w:rPr>
        <w:t>являются:</w:t>
      </w:r>
    </w:p>
    <w:p w:rsidR="00F8482C" w:rsidRPr="007D37AD" w:rsidRDefault="00F8482C" w:rsidP="00F8482C">
      <w:pPr>
        <w:tabs>
          <w:tab w:val="left" w:pos="953"/>
        </w:tabs>
        <w:ind w:right="-2" w:firstLine="284"/>
        <w:jc w:val="both"/>
        <w:rPr>
          <w:rStyle w:val="a3"/>
          <w:rFonts w:eastAsia="Arial Unicode MS"/>
          <w:b w:val="0"/>
          <w:bCs w:val="0"/>
          <w:sz w:val="28"/>
          <w:szCs w:val="28"/>
        </w:rPr>
      </w:pPr>
    </w:p>
    <w:p w:rsidR="00F8482C" w:rsidRPr="007D37AD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  <w:r w:rsidRPr="007D37AD">
        <w:rPr>
          <w:sz w:val="28"/>
          <w:szCs w:val="28"/>
        </w:rPr>
        <w:t xml:space="preserve">соблюдение норм и ограничений, установленных Бюджетным </w:t>
      </w:r>
      <w:hyperlink r:id="rId6" w:history="1">
        <w:r w:rsidRPr="007D37AD">
          <w:rPr>
            <w:sz w:val="28"/>
            <w:szCs w:val="28"/>
          </w:rPr>
          <w:t>кодексом</w:t>
        </w:r>
      </w:hyperlink>
      <w:r w:rsidRPr="007D37AD">
        <w:rPr>
          <w:sz w:val="28"/>
          <w:szCs w:val="28"/>
        </w:rPr>
        <w:t xml:space="preserve"> Российской Федерации;</w:t>
      </w:r>
    </w:p>
    <w:p w:rsidR="00F8482C" w:rsidRPr="007D37AD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  <w:r w:rsidRPr="007D37AD">
        <w:rPr>
          <w:sz w:val="28"/>
          <w:szCs w:val="28"/>
        </w:rPr>
        <w:t xml:space="preserve">своевременное и безусловное обслуживание и погашение долговых обязательств  </w:t>
      </w:r>
      <w:r>
        <w:rPr>
          <w:sz w:val="28"/>
          <w:szCs w:val="28"/>
        </w:rPr>
        <w:t>муниципального округа</w:t>
      </w:r>
      <w:r w:rsidRPr="007D37AD">
        <w:rPr>
          <w:sz w:val="28"/>
          <w:szCs w:val="28"/>
        </w:rPr>
        <w:t>;</w:t>
      </w:r>
    </w:p>
    <w:p w:rsidR="00F8482C" w:rsidRPr="007D37AD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  <w:r w:rsidRPr="007D37AD">
        <w:rPr>
          <w:sz w:val="28"/>
          <w:szCs w:val="28"/>
        </w:rPr>
        <w:t xml:space="preserve">открытость и прозрачность управления муниципальным долгом  </w:t>
      </w:r>
      <w:r>
        <w:rPr>
          <w:sz w:val="28"/>
          <w:szCs w:val="28"/>
        </w:rPr>
        <w:t>муниципального округа</w:t>
      </w:r>
      <w:r w:rsidRPr="007D37AD">
        <w:rPr>
          <w:sz w:val="28"/>
          <w:szCs w:val="28"/>
        </w:rPr>
        <w:t>.</w:t>
      </w:r>
    </w:p>
    <w:p w:rsidR="00F8482C" w:rsidRPr="007D37AD" w:rsidRDefault="00F8482C" w:rsidP="00F8482C">
      <w:pPr>
        <w:pStyle w:val="ConsPlusNormal"/>
        <w:ind w:firstLine="284"/>
        <w:jc w:val="both"/>
        <w:rPr>
          <w:sz w:val="28"/>
          <w:szCs w:val="28"/>
        </w:rPr>
      </w:pPr>
      <w:r w:rsidRPr="007D37AD">
        <w:rPr>
          <w:sz w:val="28"/>
          <w:szCs w:val="28"/>
        </w:rPr>
        <w:t>обеспечение своевременного учета долговых обязательств и полноты их отражения.</w:t>
      </w:r>
    </w:p>
    <w:p w:rsidR="00F8482C" w:rsidRPr="007D37AD" w:rsidRDefault="00F8482C" w:rsidP="00F8482C">
      <w:pPr>
        <w:tabs>
          <w:tab w:val="left" w:pos="953"/>
        </w:tabs>
        <w:ind w:left="540" w:right="-2" w:firstLine="284"/>
        <w:jc w:val="both"/>
        <w:rPr>
          <w:rFonts w:ascii="Times New Roman" w:hAnsi="Times New Roman"/>
          <w:sz w:val="28"/>
          <w:szCs w:val="28"/>
        </w:rPr>
      </w:pPr>
    </w:p>
    <w:p w:rsidR="00F8482C" w:rsidRPr="007D37AD" w:rsidRDefault="00F8482C" w:rsidP="00F8482C">
      <w:pPr>
        <w:spacing w:after="244"/>
        <w:ind w:left="360" w:right="-2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37AD">
        <w:rPr>
          <w:rFonts w:ascii="Times New Roman" w:hAnsi="Times New Roman"/>
          <w:b/>
          <w:sz w:val="28"/>
          <w:szCs w:val="28"/>
        </w:rPr>
        <w:t>. Основные задачи долговой политики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3.1. Основными задачами долговой политики являются: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поддержание объема долговых обязательств на экономически безопасном уровне с учетом рисков, связанных с управлением муниципальным долгом;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соблюдение ограничений,</w:t>
      </w:r>
      <w:r w:rsidRPr="007D37AD">
        <w:rPr>
          <w:rStyle w:val="a3"/>
          <w:rFonts w:eastAsia="Arial Unicode MS"/>
          <w:sz w:val="28"/>
          <w:szCs w:val="28"/>
        </w:rPr>
        <w:t xml:space="preserve"> </w:t>
      </w:r>
      <w:r w:rsidRPr="00D02861">
        <w:rPr>
          <w:rStyle w:val="a3"/>
          <w:rFonts w:eastAsia="Arial Unicode MS"/>
          <w:b w:val="0"/>
          <w:sz w:val="28"/>
          <w:szCs w:val="28"/>
        </w:rPr>
        <w:t>установленных</w:t>
      </w:r>
      <w:r w:rsidRPr="007D37AD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в том числе: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отношение объема муниципального долга к</w:t>
      </w:r>
      <w:r w:rsidRPr="007D37AD">
        <w:rPr>
          <w:rStyle w:val="a3"/>
          <w:rFonts w:eastAsia="Arial Unicode MS"/>
          <w:sz w:val="28"/>
          <w:szCs w:val="28"/>
        </w:rPr>
        <w:t xml:space="preserve"> </w:t>
      </w:r>
      <w:r w:rsidRPr="00D02861">
        <w:rPr>
          <w:rStyle w:val="a3"/>
          <w:rFonts w:eastAsia="Arial Unicode MS"/>
          <w:b w:val="0"/>
          <w:sz w:val="28"/>
          <w:szCs w:val="28"/>
        </w:rPr>
        <w:t>утвержденному общему</w:t>
      </w:r>
      <w:r w:rsidRPr="007D37AD">
        <w:rPr>
          <w:rFonts w:ascii="Times New Roman" w:hAnsi="Times New Roman"/>
          <w:sz w:val="28"/>
          <w:szCs w:val="28"/>
        </w:rPr>
        <w:t xml:space="preserve"> годовому объему доходов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 xml:space="preserve"> без учета утвержденного объема безвозмездных поступлений;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эффективное планирование муниципального долга и заимствований;</w:t>
      </w:r>
    </w:p>
    <w:p w:rsidR="00F8482C" w:rsidRPr="007D37AD" w:rsidRDefault="00F8482C" w:rsidP="00F8482C">
      <w:pPr>
        <w:spacing w:after="240"/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недопущение просрочки исполнения обязательств по муниципальному долгу.</w:t>
      </w:r>
    </w:p>
    <w:p w:rsidR="00F8482C" w:rsidRPr="007D37AD" w:rsidRDefault="00F8482C" w:rsidP="00F8482C">
      <w:pPr>
        <w:spacing w:after="232"/>
        <w:ind w:left="20" w:right="-2" w:firstLine="284"/>
        <w:jc w:val="center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b/>
          <w:sz w:val="28"/>
          <w:szCs w:val="28"/>
        </w:rPr>
        <w:t>I</w:t>
      </w:r>
      <w:r w:rsidRPr="007D37A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37AD">
        <w:rPr>
          <w:rFonts w:ascii="Times New Roman" w:hAnsi="Times New Roman"/>
          <w:b/>
          <w:sz w:val="28"/>
          <w:szCs w:val="28"/>
        </w:rPr>
        <w:t>. Основные мероприятия долговой политики</w:t>
      </w:r>
    </w:p>
    <w:p w:rsidR="00F8482C" w:rsidRPr="007D37AD" w:rsidRDefault="00F8482C" w:rsidP="00F8482C">
      <w:pPr>
        <w:spacing w:after="232"/>
        <w:ind w:left="20" w:right="-2" w:firstLine="284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4.1. Основными мероприятиями долговой политики являются: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- анализ муниципального долга и планирование муниципальных заимствований с точки зрения графика погашения, стоимости обслуживания и влияния на платежеспособность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>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- ведение </w:t>
      </w:r>
      <w:proofErr w:type="gramStart"/>
      <w:r w:rsidRPr="007D37AD">
        <w:rPr>
          <w:rFonts w:ascii="Times New Roman" w:hAnsi="Times New Roman"/>
          <w:sz w:val="28"/>
          <w:szCs w:val="28"/>
        </w:rPr>
        <w:t>мониторинга соответствия размера дефицита бюджета района</w:t>
      </w:r>
      <w:proofErr w:type="gramEnd"/>
      <w:r w:rsidRPr="007D37AD">
        <w:rPr>
          <w:rFonts w:ascii="Times New Roman" w:hAnsi="Times New Roman"/>
          <w:sz w:val="28"/>
          <w:szCs w:val="28"/>
        </w:rPr>
        <w:t xml:space="preserve"> и параметров муниципального долга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 xml:space="preserve"> ограничениям, установленным Бюджетным кодексом Российской Федерации;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своевременное и полное исполнение долговых обязательств;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>- привлечение заимствований на среднесрочной (от одного года до трех лет) основе;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- обеспечение равномерного распределения сумм погашения и </w:t>
      </w:r>
      <w:r w:rsidRPr="007D37AD">
        <w:rPr>
          <w:rFonts w:ascii="Times New Roman" w:hAnsi="Times New Roman"/>
          <w:sz w:val="28"/>
          <w:szCs w:val="28"/>
        </w:rPr>
        <w:lastRenderedPageBreak/>
        <w:t>обслуживания долговых обязательств по годам;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- включение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бюджетных ассигнований на обслуживание и погашение муниципального долга в полном объеме, а также условия о том, что расходы по обслуживанию и погашению долговых обязательств не подлежат сокращению;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- направление части доходов, полученных при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D37AD">
        <w:rPr>
          <w:rFonts w:ascii="Times New Roman" w:hAnsi="Times New Roman"/>
          <w:sz w:val="28"/>
          <w:szCs w:val="28"/>
        </w:rPr>
        <w:t xml:space="preserve">сверх утвержденного решением о бюджете общего объема доходов, на погашение муниципального долга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>;</w:t>
      </w:r>
    </w:p>
    <w:p w:rsidR="00F8482C" w:rsidRPr="007D37AD" w:rsidRDefault="00F8482C" w:rsidP="00F8482C">
      <w:pPr>
        <w:ind w:left="20" w:right="-2" w:firstLine="284"/>
        <w:jc w:val="both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sz w:val="28"/>
          <w:szCs w:val="28"/>
        </w:rPr>
        <w:t xml:space="preserve">- обеспечение своевременного и полного учета информации о муниципальном долге, формирование отчетности о муниципальных долговых обязательствах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D37AD">
        <w:rPr>
          <w:rFonts w:ascii="Times New Roman" w:hAnsi="Times New Roman"/>
          <w:sz w:val="28"/>
          <w:szCs w:val="28"/>
        </w:rPr>
        <w:t>.</w:t>
      </w:r>
    </w:p>
    <w:p w:rsidR="00F8482C" w:rsidRPr="007D37AD" w:rsidRDefault="00F8482C" w:rsidP="00F8482C">
      <w:pPr>
        <w:spacing w:after="232"/>
        <w:ind w:right="-2" w:firstLine="284"/>
        <w:rPr>
          <w:rFonts w:ascii="Times New Roman" w:hAnsi="Times New Roman"/>
          <w:b/>
          <w:sz w:val="28"/>
          <w:szCs w:val="28"/>
        </w:rPr>
      </w:pPr>
    </w:p>
    <w:p w:rsidR="00F8482C" w:rsidRPr="007D37AD" w:rsidRDefault="00F8482C" w:rsidP="00F8482C">
      <w:pPr>
        <w:spacing w:after="232"/>
        <w:ind w:left="20" w:right="-2" w:firstLine="284"/>
        <w:jc w:val="center"/>
        <w:rPr>
          <w:rFonts w:ascii="Times New Roman" w:hAnsi="Times New Roman"/>
          <w:sz w:val="28"/>
          <w:szCs w:val="28"/>
        </w:rPr>
      </w:pPr>
      <w:r w:rsidRPr="007D37A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37AD">
        <w:rPr>
          <w:rFonts w:ascii="Times New Roman" w:hAnsi="Times New Roman"/>
          <w:b/>
          <w:sz w:val="28"/>
          <w:szCs w:val="28"/>
        </w:rPr>
        <w:t>. Основные риски, связанные с управлением муниципальным долгом</w:t>
      </w:r>
    </w:p>
    <w:p w:rsidR="00F8482C" w:rsidRPr="00EC03DE" w:rsidRDefault="00F8482C" w:rsidP="00F8482C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EC03DE">
        <w:rPr>
          <w:rFonts w:ascii="Times New Roman" w:hAnsi="Times New Roman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F8482C" w:rsidRPr="00EC03DE" w:rsidRDefault="00F8482C" w:rsidP="00F8482C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EC03DE">
        <w:rPr>
          <w:rFonts w:ascii="Times New Roman" w:hAnsi="Times New Roman"/>
          <w:sz w:val="28"/>
          <w:szCs w:val="28"/>
        </w:rPr>
        <w:t xml:space="preserve">- риски, связанные с </w:t>
      </w:r>
      <w:proofErr w:type="spellStart"/>
      <w:r w:rsidRPr="00EC03DE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Pr="00EC03DE">
        <w:rPr>
          <w:rFonts w:ascii="Times New Roman" w:hAnsi="Times New Roman"/>
          <w:sz w:val="28"/>
          <w:szCs w:val="28"/>
        </w:rPr>
        <w:t xml:space="preserve"> плановых показателей поступления налоговых и неналоговых доходов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C03DE">
        <w:rPr>
          <w:rFonts w:ascii="Times New Roman" w:hAnsi="Times New Roman"/>
          <w:sz w:val="28"/>
          <w:szCs w:val="28"/>
        </w:rPr>
        <w:t>;</w:t>
      </w:r>
    </w:p>
    <w:p w:rsidR="00F8482C" w:rsidRDefault="00F8482C" w:rsidP="00F8482C">
      <w:r w:rsidRPr="00EC03DE">
        <w:rPr>
          <w:rFonts w:ascii="Times New Roman" w:hAnsi="Times New Roman"/>
          <w:sz w:val="28"/>
          <w:szCs w:val="28"/>
        </w:rPr>
        <w:t>- риски, вызванные инфляционным давлением на текущие расходы</w:t>
      </w:r>
    </w:p>
    <w:p w:rsidR="00F8482C" w:rsidRDefault="00F8482C" w:rsidP="00F8482C"/>
    <w:p w:rsidR="00F8482C" w:rsidRDefault="00F8482C" w:rsidP="00F8482C"/>
    <w:p w:rsidR="00F8482C" w:rsidRDefault="00F8482C" w:rsidP="00F8482C"/>
    <w:p w:rsidR="00F922B0" w:rsidRDefault="00F922B0"/>
    <w:sectPr w:rsidR="00F922B0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2C"/>
    <w:rsid w:val="000209F0"/>
    <w:rsid w:val="002D7337"/>
    <w:rsid w:val="00337C92"/>
    <w:rsid w:val="0043457A"/>
    <w:rsid w:val="004A5055"/>
    <w:rsid w:val="004C38BB"/>
    <w:rsid w:val="00564D9C"/>
    <w:rsid w:val="00606800"/>
    <w:rsid w:val="00A9690C"/>
    <w:rsid w:val="00B604E8"/>
    <w:rsid w:val="00D4051C"/>
    <w:rsid w:val="00D47059"/>
    <w:rsid w:val="00F050D1"/>
    <w:rsid w:val="00F74CEB"/>
    <w:rsid w:val="00F75EC0"/>
    <w:rsid w:val="00F8482C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C"/>
    <w:pPr>
      <w:widowControl w:val="0"/>
      <w:suppressAutoHyphens/>
      <w:spacing w:line="240" w:lineRule="auto"/>
      <w:ind w:firstLine="0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82C"/>
    <w:pPr>
      <w:widowControl w:val="0"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F8482C"/>
    <w:pPr>
      <w:widowControl w:val="0"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kern w:val="1"/>
      <w:sz w:val="24"/>
      <w:szCs w:val="20"/>
      <w:lang w:eastAsia="ru-RU"/>
    </w:rPr>
  </w:style>
  <w:style w:type="character" w:customStyle="1" w:styleId="1">
    <w:name w:val="Заголовок №1_"/>
    <w:link w:val="10"/>
    <w:rsid w:val="00F8482C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8482C"/>
    <w:pPr>
      <w:widowControl/>
      <w:shd w:val="clear" w:color="auto" w:fill="FFFFFF"/>
      <w:suppressAutoHyphens w:val="0"/>
      <w:spacing w:before="300" w:line="302" w:lineRule="exact"/>
      <w:jc w:val="center"/>
      <w:outlineLvl w:val="0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character" w:customStyle="1" w:styleId="a3">
    <w:name w:val="Основной текст + Полужирный"/>
    <w:rsid w:val="00F84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No Spacing"/>
    <w:uiPriority w:val="1"/>
    <w:qFormat/>
    <w:rsid w:val="00F8482C"/>
    <w:pPr>
      <w:widowControl w:val="0"/>
      <w:suppressAutoHyphens/>
      <w:spacing w:line="240" w:lineRule="auto"/>
      <w:ind w:firstLine="0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9E3F2795C8AB447AE179069DC9CFA459F06D857FE2892428C720A10B3z5K" TargetMode="External"/><Relationship Id="rId5" Type="http://schemas.openxmlformats.org/officeDocument/2006/relationships/hyperlink" Target="consultantplus://offline/ref=0D19E24DAA0A63FEAAAD41A8970E34434955C7B70BFA956840ED83F8A66A0310684DF8870EF1EC80511755FFFAAAEE29D570926C2B59vBUF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7</cp:revision>
  <dcterms:created xsi:type="dcterms:W3CDTF">2025-04-16T08:02:00Z</dcterms:created>
  <dcterms:modified xsi:type="dcterms:W3CDTF">2025-04-17T09:04:00Z</dcterms:modified>
</cp:coreProperties>
</file>