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7A9" w:rsidRDefault="008867A9" w:rsidP="008867A9">
      <w:pPr>
        <w:jc w:val="center"/>
        <w:rPr>
          <w:b/>
          <w:sz w:val="18"/>
          <w:szCs w:val="18"/>
          <w:lang w:val="ru-RU"/>
        </w:rPr>
      </w:pPr>
    </w:p>
    <w:p w:rsidR="008867A9" w:rsidRPr="008F1ADA" w:rsidRDefault="008867A9" w:rsidP="008867A9">
      <w:pPr>
        <w:pStyle w:val="ConsPlusNormal"/>
        <w:widowControl/>
        <w:ind w:left="1416" w:firstLine="708"/>
        <w:rPr>
          <w:rFonts w:ascii="Times New Roman" w:hAnsi="Times New Roman" w:cs="Times New Roman"/>
          <w:b/>
          <w:sz w:val="28"/>
          <w:szCs w:val="28"/>
        </w:rPr>
      </w:pPr>
      <w:r>
        <w:rPr>
          <w:rFonts w:ascii="Times New Roman" w:hAnsi="Times New Roman" w:cs="Times New Roman"/>
          <w:b/>
          <w:sz w:val="28"/>
          <w:szCs w:val="28"/>
        </w:rPr>
        <w:t xml:space="preserve">          </w:t>
      </w:r>
      <w:r w:rsidRPr="008F1ADA">
        <w:rPr>
          <w:rFonts w:ascii="Times New Roman" w:hAnsi="Times New Roman" w:cs="Times New Roman"/>
          <w:b/>
          <w:sz w:val="28"/>
          <w:szCs w:val="28"/>
        </w:rPr>
        <w:t>ПОЯСНИТЕЛЬНАЯ  ЗАПИСКА</w:t>
      </w:r>
    </w:p>
    <w:p w:rsidR="008867A9" w:rsidRDefault="008867A9" w:rsidP="008867A9">
      <w:pPr>
        <w:pStyle w:val="ConsPlusNormal"/>
        <w:widowControl/>
        <w:ind w:firstLine="0"/>
        <w:jc w:val="both"/>
        <w:rPr>
          <w:rFonts w:ascii="Times New Roman" w:hAnsi="Times New Roman" w:cs="Times New Roman"/>
          <w:b/>
          <w:sz w:val="24"/>
          <w:szCs w:val="24"/>
        </w:rPr>
      </w:pPr>
    </w:p>
    <w:p w:rsidR="008867A9" w:rsidRDefault="008867A9" w:rsidP="008867A9">
      <w:pPr>
        <w:pStyle w:val="ConsPlusNormal"/>
        <w:widowControl/>
        <w:ind w:firstLine="0"/>
        <w:jc w:val="center"/>
        <w:rPr>
          <w:rFonts w:ascii="Times New Roman" w:hAnsi="Times New Roman" w:cs="Times New Roman"/>
          <w:b/>
          <w:sz w:val="28"/>
          <w:szCs w:val="28"/>
        </w:rPr>
      </w:pPr>
      <w:r w:rsidRPr="008F1ADA">
        <w:rPr>
          <w:rFonts w:ascii="Times New Roman" w:hAnsi="Times New Roman" w:cs="Times New Roman"/>
          <w:b/>
          <w:sz w:val="28"/>
          <w:szCs w:val="28"/>
        </w:rPr>
        <w:t xml:space="preserve">к </w:t>
      </w:r>
      <w:r>
        <w:rPr>
          <w:rFonts w:ascii="Times New Roman" w:hAnsi="Times New Roman" w:cs="Times New Roman"/>
          <w:b/>
          <w:sz w:val="28"/>
          <w:szCs w:val="28"/>
        </w:rPr>
        <w:t>проекту решения</w:t>
      </w:r>
      <w:r w:rsidRPr="008F1ADA">
        <w:rPr>
          <w:rFonts w:ascii="Times New Roman" w:hAnsi="Times New Roman" w:cs="Times New Roman"/>
          <w:b/>
          <w:sz w:val="28"/>
          <w:szCs w:val="28"/>
        </w:rPr>
        <w:t xml:space="preserve"> </w:t>
      </w:r>
    </w:p>
    <w:p w:rsidR="008867A9" w:rsidRPr="008F1ADA" w:rsidRDefault="008867A9" w:rsidP="008867A9">
      <w:pPr>
        <w:pStyle w:val="ConsPlusNormal"/>
        <w:widowControl/>
        <w:ind w:firstLine="0"/>
        <w:jc w:val="center"/>
        <w:rPr>
          <w:rFonts w:ascii="Times New Roman" w:hAnsi="Times New Roman" w:cs="Times New Roman"/>
          <w:b/>
          <w:sz w:val="28"/>
          <w:szCs w:val="28"/>
        </w:rPr>
      </w:pPr>
      <w:r w:rsidRPr="008F1ADA">
        <w:rPr>
          <w:rFonts w:ascii="Times New Roman" w:hAnsi="Times New Roman" w:cs="Times New Roman"/>
          <w:b/>
          <w:sz w:val="28"/>
          <w:szCs w:val="28"/>
        </w:rPr>
        <w:t>Собрания депутатов</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Усвятского</w:t>
      </w:r>
      <w:proofErr w:type="spellEnd"/>
      <w:r>
        <w:rPr>
          <w:rFonts w:ascii="Times New Roman" w:hAnsi="Times New Roman" w:cs="Times New Roman"/>
          <w:b/>
          <w:sz w:val="28"/>
          <w:szCs w:val="28"/>
        </w:rPr>
        <w:t xml:space="preserve"> муниципального округа</w:t>
      </w:r>
    </w:p>
    <w:p w:rsidR="008867A9" w:rsidRDefault="008867A9" w:rsidP="008867A9">
      <w:pPr>
        <w:pStyle w:val="ConsPlusNormal"/>
        <w:widowControl/>
        <w:ind w:firstLine="0"/>
        <w:jc w:val="center"/>
        <w:rPr>
          <w:rFonts w:ascii="Times New Roman" w:hAnsi="Times New Roman" w:cs="Times New Roman"/>
          <w:b/>
          <w:sz w:val="28"/>
          <w:szCs w:val="28"/>
        </w:rPr>
      </w:pPr>
      <w:r w:rsidRPr="008F1ADA">
        <w:rPr>
          <w:rFonts w:ascii="Times New Roman" w:hAnsi="Times New Roman" w:cs="Times New Roman"/>
          <w:b/>
          <w:sz w:val="28"/>
          <w:szCs w:val="28"/>
        </w:rPr>
        <w:t>«О</w:t>
      </w:r>
      <w:r>
        <w:rPr>
          <w:rFonts w:ascii="Times New Roman" w:hAnsi="Times New Roman" w:cs="Times New Roman"/>
          <w:b/>
          <w:sz w:val="28"/>
          <w:szCs w:val="28"/>
        </w:rPr>
        <w:t>б утверждении</w:t>
      </w:r>
      <w:r w:rsidRPr="008F1ADA">
        <w:rPr>
          <w:rFonts w:ascii="Times New Roman" w:hAnsi="Times New Roman" w:cs="Times New Roman"/>
          <w:b/>
          <w:sz w:val="28"/>
          <w:szCs w:val="28"/>
        </w:rPr>
        <w:t xml:space="preserve"> бюджет</w:t>
      </w:r>
      <w:r>
        <w:rPr>
          <w:rFonts w:ascii="Times New Roman" w:hAnsi="Times New Roman" w:cs="Times New Roman"/>
          <w:b/>
          <w:sz w:val="28"/>
          <w:szCs w:val="28"/>
        </w:rPr>
        <w:t>а</w:t>
      </w:r>
      <w:r w:rsidRPr="008F1ADA">
        <w:rPr>
          <w:rFonts w:ascii="Times New Roman" w:hAnsi="Times New Roman" w:cs="Times New Roman"/>
          <w:b/>
          <w:sz w:val="28"/>
          <w:szCs w:val="28"/>
        </w:rPr>
        <w:t xml:space="preserve"> </w:t>
      </w:r>
      <w:proofErr w:type="spellStart"/>
      <w:r>
        <w:rPr>
          <w:rFonts w:ascii="Times New Roman" w:hAnsi="Times New Roman" w:cs="Times New Roman"/>
          <w:b/>
          <w:sz w:val="28"/>
          <w:szCs w:val="28"/>
        </w:rPr>
        <w:t>Усвятского</w:t>
      </w:r>
      <w:proofErr w:type="spellEnd"/>
      <w:r>
        <w:rPr>
          <w:rFonts w:ascii="Times New Roman" w:hAnsi="Times New Roman" w:cs="Times New Roman"/>
          <w:b/>
          <w:sz w:val="28"/>
          <w:szCs w:val="28"/>
        </w:rPr>
        <w:t xml:space="preserve"> </w:t>
      </w:r>
      <w:r w:rsidRPr="008F1ADA">
        <w:rPr>
          <w:rFonts w:ascii="Times New Roman" w:hAnsi="Times New Roman" w:cs="Times New Roman"/>
          <w:b/>
          <w:sz w:val="28"/>
          <w:szCs w:val="28"/>
        </w:rPr>
        <w:t>муниципального о</w:t>
      </w:r>
      <w:r>
        <w:rPr>
          <w:rFonts w:ascii="Times New Roman" w:hAnsi="Times New Roman" w:cs="Times New Roman"/>
          <w:b/>
          <w:sz w:val="28"/>
          <w:szCs w:val="28"/>
        </w:rPr>
        <w:t>круга</w:t>
      </w:r>
    </w:p>
    <w:p w:rsidR="008867A9" w:rsidRPr="008F1ADA" w:rsidRDefault="008867A9" w:rsidP="008867A9">
      <w:pPr>
        <w:pStyle w:val="ConsPlusNormal"/>
        <w:widowControl/>
        <w:ind w:firstLine="0"/>
        <w:jc w:val="center"/>
        <w:rPr>
          <w:rFonts w:ascii="Times New Roman" w:hAnsi="Times New Roman" w:cs="Times New Roman"/>
          <w:b/>
          <w:sz w:val="28"/>
          <w:szCs w:val="28"/>
        </w:rPr>
      </w:pPr>
      <w:r w:rsidRPr="008F1ADA">
        <w:rPr>
          <w:rFonts w:ascii="Times New Roman" w:hAnsi="Times New Roman" w:cs="Times New Roman"/>
          <w:b/>
          <w:sz w:val="28"/>
          <w:szCs w:val="28"/>
        </w:rPr>
        <w:t xml:space="preserve"> на 20</w:t>
      </w:r>
      <w:r>
        <w:rPr>
          <w:rFonts w:ascii="Times New Roman" w:hAnsi="Times New Roman" w:cs="Times New Roman"/>
          <w:b/>
          <w:sz w:val="28"/>
          <w:szCs w:val="28"/>
        </w:rPr>
        <w:t>25</w:t>
      </w:r>
      <w:r w:rsidRPr="008F1ADA">
        <w:rPr>
          <w:rFonts w:ascii="Times New Roman" w:hAnsi="Times New Roman" w:cs="Times New Roman"/>
          <w:b/>
          <w:sz w:val="28"/>
          <w:szCs w:val="28"/>
        </w:rPr>
        <w:t xml:space="preserve"> год</w:t>
      </w:r>
      <w:r>
        <w:rPr>
          <w:rFonts w:ascii="Times New Roman" w:hAnsi="Times New Roman" w:cs="Times New Roman"/>
          <w:b/>
          <w:sz w:val="28"/>
          <w:szCs w:val="28"/>
        </w:rPr>
        <w:t xml:space="preserve"> и плановый период 2026 и 2027 годов</w:t>
      </w:r>
      <w:r w:rsidRPr="008F1ADA">
        <w:rPr>
          <w:rFonts w:ascii="Times New Roman" w:hAnsi="Times New Roman" w:cs="Times New Roman"/>
          <w:b/>
          <w:sz w:val="28"/>
          <w:szCs w:val="28"/>
        </w:rPr>
        <w:t>»</w:t>
      </w:r>
    </w:p>
    <w:p w:rsidR="008867A9" w:rsidRDefault="008867A9" w:rsidP="008867A9">
      <w:pPr>
        <w:pStyle w:val="ConsPlusNormal"/>
        <w:widowControl/>
        <w:ind w:firstLine="0"/>
        <w:jc w:val="both"/>
        <w:rPr>
          <w:rFonts w:ascii="Times New Roman" w:hAnsi="Times New Roman" w:cs="Times New Roman"/>
          <w:b/>
          <w:sz w:val="24"/>
          <w:szCs w:val="24"/>
        </w:rPr>
      </w:pPr>
    </w:p>
    <w:p w:rsidR="008867A9" w:rsidRDefault="008867A9" w:rsidP="008867A9">
      <w:pPr>
        <w:pStyle w:val="ConsPlusNormal"/>
        <w:widowControl/>
        <w:ind w:firstLine="0"/>
        <w:jc w:val="both"/>
        <w:rPr>
          <w:rFonts w:ascii="Times New Roman" w:hAnsi="Times New Roman" w:cs="Times New Roman"/>
          <w:sz w:val="24"/>
          <w:szCs w:val="24"/>
        </w:rPr>
      </w:pPr>
    </w:p>
    <w:p w:rsidR="008867A9" w:rsidRDefault="008867A9" w:rsidP="008867A9">
      <w:pPr>
        <w:pStyle w:val="ConsPlusNormal"/>
        <w:widowControl/>
        <w:ind w:firstLine="0"/>
        <w:jc w:val="both"/>
        <w:rPr>
          <w:rFonts w:ascii="Times New Roman" w:hAnsi="Times New Roman" w:cs="Times New Roman"/>
          <w:sz w:val="24"/>
          <w:szCs w:val="24"/>
        </w:rPr>
      </w:pPr>
    </w:p>
    <w:p w:rsidR="008867A9" w:rsidRPr="00A334D8" w:rsidRDefault="008867A9" w:rsidP="008867A9">
      <w:pPr>
        <w:pStyle w:val="ConsPlusNormal"/>
        <w:widowControl/>
        <w:ind w:firstLine="708"/>
        <w:jc w:val="both"/>
        <w:rPr>
          <w:rFonts w:ascii="Times New Roman" w:hAnsi="Times New Roman" w:cs="Times New Roman"/>
          <w:b/>
          <w:sz w:val="28"/>
          <w:szCs w:val="28"/>
        </w:rPr>
      </w:pPr>
      <w:r w:rsidRPr="00A334D8">
        <w:rPr>
          <w:rFonts w:ascii="Times New Roman" w:hAnsi="Times New Roman" w:cs="Times New Roman"/>
          <w:b/>
          <w:sz w:val="28"/>
          <w:szCs w:val="28"/>
        </w:rPr>
        <w:t>Доходы бюджета</w:t>
      </w:r>
    </w:p>
    <w:p w:rsidR="008867A9" w:rsidRPr="00A334D8" w:rsidRDefault="008867A9" w:rsidP="008867A9">
      <w:pPr>
        <w:pStyle w:val="ConsPlusNormal"/>
        <w:widowControl/>
        <w:ind w:firstLine="0"/>
        <w:jc w:val="both"/>
        <w:rPr>
          <w:rFonts w:ascii="Times New Roman" w:hAnsi="Times New Roman" w:cs="Times New Roman"/>
          <w:sz w:val="28"/>
          <w:szCs w:val="28"/>
        </w:rPr>
      </w:pPr>
    </w:p>
    <w:p w:rsidR="008867A9" w:rsidRPr="00A334D8" w:rsidRDefault="008867A9" w:rsidP="00A334D8">
      <w:pPr>
        <w:pStyle w:val="ConsPlusNormal"/>
        <w:widowControl/>
        <w:ind w:firstLine="708"/>
        <w:jc w:val="both"/>
        <w:rPr>
          <w:rFonts w:ascii="Times New Roman" w:hAnsi="Times New Roman" w:cs="Times New Roman"/>
          <w:sz w:val="28"/>
          <w:szCs w:val="28"/>
        </w:rPr>
      </w:pPr>
      <w:r w:rsidRPr="00A334D8">
        <w:rPr>
          <w:rFonts w:ascii="Times New Roman" w:hAnsi="Times New Roman" w:cs="Times New Roman"/>
          <w:sz w:val="28"/>
          <w:szCs w:val="28"/>
        </w:rPr>
        <w:t>Формирование доходной базы на 2025 год осуществлено на основании действующего федерального бюджетного и налогового законодательства, с учетом нормативно-правовых требований Бюджетного и Налогового Кодекса Российской Федерации, изменений и дополнений к ним.</w:t>
      </w:r>
    </w:p>
    <w:p w:rsidR="008867A9" w:rsidRPr="00A334D8" w:rsidRDefault="008867A9" w:rsidP="00A334D8">
      <w:pPr>
        <w:pStyle w:val="a3"/>
        <w:ind w:firstLine="748"/>
        <w:jc w:val="both"/>
        <w:outlineLvl w:val="0"/>
        <w:rPr>
          <w:sz w:val="28"/>
          <w:szCs w:val="28"/>
          <w:lang w:val="ru-RU"/>
        </w:rPr>
      </w:pPr>
      <w:r w:rsidRPr="00A334D8">
        <w:rPr>
          <w:sz w:val="28"/>
          <w:szCs w:val="28"/>
          <w:lang w:val="ru-RU"/>
        </w:rPr>
        <w:t>Базовыми параметрами при расчете доходов на 2025 год приняты  оценка налоговой базы по отдельным видам налогов и прогнозы администраторов доходов.</w:t>
      </w:r>
    </w:p>
    <w:p w:rsidR="008867A9" w:rsidRPr="00A334D8" w:rsidRDefault="008867A9" w:rsidP="008867A9">
      <w:pPr>
        <w:pStyle w:val="ConsPlusNormal"/>
        <w:widowControl/>
        <w:ind w:firstLine="708"/>
        <w:jc w:val="both"/>
        <w:rPr>
          <w:rFonts w:ascii="Times New Roman" w:hAnsi="Times New Roman" w:cs="Times New Roman"/>
          <w:b/>
          <w:sz w:val="28"/>
          <w:szCs w:val="28"/>
        </w:rPr>
      </w:pPr>
      <w:r w:rsidRPr="00A334D8">
        <w:rPr>
          <w:rFonts w:ascii="Times New Roman" w:hAnsi="Times New Roman" w:cs="Times New Roman"/>
          <w:b/>
          <w:sz w:val="28"/>
          <w:szCs w:val="28"/>
        </w:rPr>
        <w:t>Налог на доходы физических лиц</w:t>
      </w:r>
    </w:p>
    <w:p w:rsidR="008867A9" w:rsidRPr="00A334D8" w:rsidRDefault="008867A9" w:rsidP="008867A9">
      <w:pPr>
        <w:pStyle w:val="ConsPlusNormal"/>
        <w:widowControl/>
        <w:ind w:firstLine="708"/>
        <w:jc w:val="both"/>
        <w:rPr>
          <w:rFonts w:ascii="Times New Roman" w:hAnsi="Times New Roman" w:cs="Times New Roman"/>
          <w:b/>
          <w:sz w:val="28"/>
          <w:szCs w:val="28"/>
        </w:rPr>
      </w:pPr>
    </w:p>
    <w:p w:rsidR="008867A9" w:rsidRPr="00A334D8" w:rsidRDefault="008867A9" w:rsidP="00A334D8">
      <w:pPr>
        <w:pStyle w:val="a3"/>
        <w:ind w:firstLine="748"/>
        <w:jc w:val="both"/>
        <w:rPr>
          <w:b/>
          <w:sz w:val="28"/>
          <w:szCs w:val="28"/>
          <w:lang w:val="ru-RU"/>
        </w:rPr>
      </w:pPr>
      <w:r w:rsidRPr="00A334D8">
        <w:rPr>
          <w:sz w:val="28"/>
          <w:szCs w:val="28"/>
          <w:lang w:val="ru-RU"/>
        </w:rPr>
        <w:t>Прогноз на 2025 год определен исходя из ожидаемой налоговой базы, облагаемой налогом по ставке 13% за 2024 год и прогнозируемой налоговой базы на 2025 год по прогнозу администратора доходов -  Управления Федеральной налоговой службы по Псковской области с ростом фонда заработной платы в соответствии с прогнозом социально – экономического развития Псковской области. Дополнительный (дифференцированный) норматив округу определен 31% взамен части дотации на выравнивание бюджетной обеспеченности.</w:t>
      </w:r>
      <w:r w:rsidRPr="00A334D8">
        <w:rPr>
          <w:b/>
          <w:sz w:val="28"/>
          <w:szCs w:val="28"/>
          <w:lang w:val="ru-RU"/>
        </w:rPr>
        <w:t xml:space="preserve"> </w:t>
      </w:r>
    </w:p>
    <w:p w:rsidR="008867A9" w:rsidRPr="00A334D8" w:rsidRDefault="008867A9" w:rsidP="008867A9">
      <w:pPr>
        <w:ind w:firstLine="540"/>
        <w:jc w:val="both"/>
        <w:rPr>
          <w:b/>
          <w:sz w:val="28"/>
          <w:szCs w:val="28"/>
          <w:lang w:val="ru-RU"/>
        </w:rPr>
      </w:pPr>
    </w:p>
    <w:p w:rsidR="008867A9" w:rsidRPr="00A334D8" w:rsidRDefault="008867A9" w:rsidP="008867A9">
      <w:pPr>
        <w:pStyle w:val="a3"/>
        <w:outlineLvl w:val="0"/>
        <w:rPr>
          <w:b/>
          <w:bCs/>
          <w:sz w:val="28"/>
          <w:szCs w:val="28"/>
          <w:lang w:val="ru-RU"/>
        </w:rPr>
      </w:pPr>
      <w:r w:rsidRPr="00A334D8">
        <w:rPr>
          <w:b/>
          <w:bCs/>
          <w:sz w:val="28"/>
          <w:szCs w:val="28"/>
          <w:lang w:val="ru-RU"/>
        </w:rPr>
        <w:t xml:space="preserve">           Акцизы</w:t>
      </w:r>
    </w:p>
    <w:p w:rsidR="008867A9" w:rsidRPr="00A334D8" w:rsidRDefault="008867A9" w:rsidP="008867A9">
      <w:pPr>
        <w:ind w:firstLine="708"/>
        <w:jc w:val="both"/>
        <w:rPr>
          <w:sz w:val="28"/>
          <w:szCs w:val="28"/>
          <w:lang w:val="ru-RU"/>
        </w:rPr>
      </w:pPr>
      <w:r w:rsidRPr="00A334D8">
        <w:rPr>
          <w:sz w:val="28"/>
          <w:szCs w:val="28"/>
          <w:lang w:val="ru-RU"/>
        </w:rPr>
        <w:t>С целью финансового обеспечения дорожной деятельности в отношении автомобильных дорог общего пользования местного значения  созданы муниципальные дорожные фонды. На формирование муниципальных дорожных фондов в 2025 году направляются акцизы на автомобильный и прямогонный бензин, дизельное топливо, моторные масла по дифференцированным нормативам, исходя из протяженности и видов покрытий (твердым и грунтовым) автомобильных дорог местного значения, находящихся в собственности муниципального округа. В бюджет муниципального округа в 2025 году поступят акцизы на нефтепродукты в сумме 11281 тыс. рублей.</w:t>
      </w:r>
    </w:p>
    <w:p w:rsidR="008867A9" w:rsidRPr="00A334D8" w:rsidRDefault="008867A9" w:rsidP="008867A9">
      <w:pPr>
        <w:ind w:firstLine="540"/>
        <w:jc w:val="both"/>
        <w:rPr>
          <w:b/>
          <w:sz w:val="28"/>
          <w:szCs w:val="28"/>
          <w:lang w:val="ru-RU"/>
        </w:rPr>
      </w:pPr>
    </w:p>
    <w:p w:rsidR="008867A9" w:rsidRPr="00A334D8" w:rsidRDefault="008867A9" w:rsidP="008867A9">
      <w:pPr>
        <w:ind w:firstLine="540"/>
        <w:jc w:val="both"/>
        <w:rPr>
          <w:b/>
          <w:sz w:val="28"/>
          <w:szCs w:val="28"/>
          <w:lang w:val="ru-RU"/>
        </w:rPr>
      </w:pPr>
    </w:p>
    <w:p w:rsidR="008867A9" w:rsidRPr="00A334D8" w:rsidRDefault="008867A9" w:rsidP="008867A9">
      <w:pPr>
        <w:ind w:firstLine="540"/>
        <w:jc w:val="both"/>
        <w:rPr>
          <w:b/>
          <w:sz w:val="28"/>
          <w:szCs w:val="28"/>
          <w:lang w:val="ru-RU"/>
        </w:rPr>
      </w:pPr>
    </w:p>
    <w:p w:rsidR="008867A9" w:rsidRPr="00A334D8" w:rsidRDefault="008867A9" w:rsidP="008867A9">
      <w:pPr>
        <w:ind w:firstLine="540"/>
        <w:jc w:val="both"/>
        <w:rPr>
          <w:b/>
          <w:sz w:val="28"/>
          <w:szCs w:val="28"/>
          <w:lang w:val="ru-RU"/>
        </w:rPr>
      </w:pPr>
    </w:p>
    <w:p w:rsidR="008867A9" w:rsidRPr="00A334D8" w:rsidRDefault="008867A9" w:rsidP="008867A9">
      <w:pPr>
        <w:pStyle w:val="a3"/>
        <w:ind w:firstLine="709"/>
        <w:jc w:val="center"/>
        <w:outlineLvl w:val="0"/>
        <w:rPr>
          <w:b/>
          <w:bCs/>
          <w:sz w:val="28"/>
          <w:szCs w:val="28"/>
          <w:lang w:val="ru-RU"/>
        </w:rPr>
      </w:pPr>
      <w:r w:rsidRPr="00A334D8">
        <w:rPr>
          <w:b/>
          <w:bCs/>
          <w:sz w:val="28"/>
          <w:szCs w:val="28"/>
          <w:lang w:val="ru-RU"/>
        </w:rPr>
        <w:lastRenderedPageBreak/>
        <w:t>Единый налог, взимаемый в связи с применением</w:t>
      </w:r>
    </w:p>
    <w:p w:rsidR="008867A9" w:rsidRPr="00A334D8" w:rsidRDefault="008867A9" w:rsidP="008867A9">
      <w:pPr>
        <w:pStyle w:val="a3"/>
        <w:ind w:firstLine="709"/>
        <w:jc w:val="center"/>
        <w:rPr>
          <w:b/>
          <w:bCs/>
          <w:sz w:val="28"/>
          <w:szCs w:val="28"/>
          <w:lang w:val="ru-RU"/>
        </w:rPr>
      </w:pPr>
      <w:r w:rsidRPr="00A334D8">
        <w:rPr>
          <w:b/>
          <w:bCs/>
          <w:sz w:val="28"/>
          <w:szCs w:val="28"/>
          <w:lang w:val="ru-RU"/>
        </w:rPr>
        <w:t>упрощенной системы налогообложения</w:t>
      </w:r>
    </w:p>
    <w:p w:rsidR="008867A9" w:rsidRPr="00A334D8" w:rsidRDefault="008867A9" w:rsidP="008867A9">
      <w:pPr>
        <w:pStyle w:val="a3"/>
        <w:ind w:firstLine="709"/>
        <w:rPr>
          <w:sz w:val="28"/>
          <w:szCs w:val="28"/>
          <w:lang w:val="ru-RU"/>
        </w:rPr>
      </w:pPr>
    </w:p>
    <w:p w:rsidR="008867A9" w:rsidRPr="00A334D8" w:rsidRDefault="008867A9" w:rsidP="00A334D8">
      <w:pPr>
        <w:pStyle w:val="a3"/>
        <w:spacing w:after="0"/>
        <w:ind w:firstLine="709"/>
        <w:rPr>
          <w:color w:val="FF0000"/>
          <w:sz w:val="28"/>
          <w:szCs w:val="28"/>
          <w:lang w:val="ru-RU"/>
        </w:rPr>
      </w:pPr>
      <w:r w:rsidRPr="00A334D8">
        <w:rPr>
          <w:sz w:val="28"/>
          <w:szCs w:val="28"/>
          <w:lang w:val="ru-RU"/>
        </w:rPr>
        <w:t>Прогноз на 2024 год составлен исходя из суммы налога, подлежащей уплате за предшествующий год, ожидаемого исполнения за 2024 год  и темпов роста в очередном финансовом году.</w:t>
      </w:r>
      <w:r w:rsidRPr="00A334D8">
        <w:rPr>
          <w:color w:val="FF0000"/>
          <w:sz w:val="28"/>
          <w:szCs w:val="28"/>
          <w:lang w:val="ru-RU"/>
        </w:rPr>
        <w:t xml:space="preserve"> </w:t>
      </w:r>
    </w:p>
    <w:p w:rsidR="008867A9" w:rsidRPr="00A334D8" w:rsidRDefault="008867A9" w:rsidP="00A334D8">
      <w:pPr>
        <w:pStyle w:val="ConsNonformat"/>
        <w:widowControl/>
        <w:ind w:right="0" w:firstLine="709"/>
        <w:jc w:val="both"/>
        <w:rPr>
          <w:rFonts w:ascii="Times New Roman" w:hAnsi="Times New Roman" w:cs="Times New Roman"/>
          <w:sz w:val="28"/>
          <w:szCs w:val="28"/>
        </w:rPr>
      </w:pPr>
      <w:r w:rsidRPr="00A334D8">
        <w:rPr>
          <w:rFonts w:ascii="Times New Roman" w:hAnsi="Times New Roman" w:cs="Times New Roman"/>
          <w:sz w:val="28"/>
          <w:szCs w:val="28"/>
        </w:rPr>
        <w:t>В соответствии с пунктом 3.3 статьи 58 Бюджетного кодекса Российской Федерации, устанавливаются дифференцированные нормативы отчислений от налога, взимаемого в связи с применением упрощенной системой налогообложения, в том числе минимального налога, подлежащего зачислению в соответствии с Бюджетным кодексом Российской Федерации в областной бюджет.</w:t>
      </w:r>
    </w:p>
    <w:p w:rsidR="008867A9" w:rsidRPr="00A334D8" w:rsidRDefault="008867A9" w:rsidP="00A334D8">
      <w:pPr>
        <w:pStyle w:val="ConsNonformat"/>
        <w:widowControl/>
        <w:ind w:right="0" w:firstLine="709"/>
        <w:jc w:val="both"/>
        <w:rPr>
          <w:rFonts w:ascii="Times New Roman" w:hAnsi="Times New Roman" w:cs="Times New Roman"/>
          <w:sz w:val="28"/>
          <w:szCs w:val="28"/>
        </w:rPr>
      </w:pPr>
      <w:r w:rsidRPr="00A334D8">
        <w:rPr>
          <w:rFonts w:ascii="Times New Roman" w:hAnsi="Times New Roman" w:cs="Times New Roman"/>
          <w:sz w:val="28"/>
          <w:szCs w:val="28"/>
        </w:rPr>
        <w:t>Размеры указанных дифференцированных нормативов отчислений устанавливаются законом Псковской области об областном бюджете на очередной финансовый год и плановый период.</w:t>
      </w:r>
    </w:p>
    <w:p w:rsidR="008867A9" w:rsidRPr="00A334D8" w:rsidRDefault="008867A9" w:rsidP="00A334D8">
      <w:pPr>
        <w:pStyle w:val="ConsNonformat"/>
        <w:widowControl/>
        <w:ind w:right="0" w:firstLine="709"/>
        <w:jc w:val="both"/>
        <w:rPr>
          <w:rFonts w:ascii="Times New Roman" w:hAnsi="Times New Roman" w:cs="Times New Roman"/>
          <w:sz w:val="28"/>
          <w:szCs w:val="28"/>
        </w:rPr>
      </w:pPr>
      <w:r w:rsidRPr="00A334D8">
        <w:rPr>
          <w:rFonts w:ascii="Times New Roman" w:hAnsi="Times New Roman" w:cs="Times New Roman"/>
          <w:sz w:val="28"/>
          <w:szCs w:val="28"/>
        </w:rPr>
        <w:t>При расчете указанных дифференцированных нормативов отчислений будут учитываться показатели налоговой отчетности и прогноз поступления УСН на очередной финансовый год и плановый период, предоставляемые УФНС России по Псковской области.</w:t>
      </w:r>
    </w:p>
    <w:p w:rsidR="008867A9" w:rsidRPr="00A334D8" w:rsidRDefault="008867A9" w:rsidP="008867A9">
      <w:pPr>
        <w:ind w:firstLine="708"/>
        <w:jc w:val="both"/>
        <w:rPr>
          <w:bCs/>
          <w:sz w:val="28"/>
          <w:szCs w:val="28"/>
          <w:lang w:val="ru-RU"/>
        </w:rPr>
      </w:pPr>
    </w:p>
    <w:p w:rsidR="008867A9" w:rsidRPr="00A334D8" w:rsidRDefault="008867A9" w:rsidP="008867A9">
      <w:pPr>
        <w:pStyle w:val="ConsPlusNormal"/>
        <w:widowControl/>
        <w:ind w:firstLine="708"/>
        <w:jc w:val="both"/>
        <w:rPr>
          <w:rFonts w:ascii="Times New Roman" w:hAnsi="Times New Roman" w:cs="Times New Roman"/>
          <w:b/>
          <w:sz w:val="28"/>
          <w:szCs w:val="28"/>
        </w:rPr>
      </w:pPr>
      <w:r w:rsidRPr="00A334D8">
        <w:rPr>
          <w:rFonts w:ascii="Times New Roman" w:hAnsi="Times New Roman" w:cs="Times New Roman"/>
          <w:b/>
          <w:sz w:val="28"/>
          <w:szCs w:val="28"/>
        </w:rPr>
        <w:t>Государственная пошлина</w:t>
      </w:r>
    </w:p>
    <w:p w:rsidR="008867A9" w:rsidRPr="00A334D8" w:rsidRDefault="008867A9" w:rsidP="008867A9">
      <w:pPr>
        <w:pStyle w:val="ConsPlusNormal"/>
        <w:widowControl/>
        <w:ind w:firstLine="708"/>
        <w:jc w:val="both"/>
        <w:rPr>
          <w:rFonts w:ascii="Times New Roman" w:hAnsi="Times New Roman" w:cs="Times New Roman"/>
          <w:b/>
          <w:sz w:val="28"/>
          <w:szCs w:val="28"/>
        </w:rPr>
      </w:pPr>
    </w:p>
    <w:p w:rsidR="008867A9" w:rsidRPr="00A334D8" w:rsidRDefault="008867A9" w:rsidP="00661CF2">
      <w:pPr>
        <w:pStyle w:val="ConsPlusNormal"/>
        <w:widowControl/>
        <w:ind w:firstLine="708"/>
        <w:jc w:val="both"/>
        <w:rPr>
          <w:rFonts w:ascii="Times New Roman" w:hAnsi="Times New Roman" w:cs="Times New Roman"/>
          <w:sz w:val="28"/>
          <w:szCs w:val="28"/>
        </w:rPr>
      </w:pPr>
      <w:r w:rsidRPr="00A334D8">
        <w:rPr>
          <w:rFonts w:ascii="Times New Roman" w:hAnsi="Times New Roman" w:cs="Times New Roman"/>
          <w:sz w:val="28"/>
          <w:szCs w:val="28"/>
        </w:rPr>
        <w:t>Расчет прогнозной суммы государственной пошлины на 2025-2027 годы выполнен исходя из оценки поступлений 2024 года по данным администраторов поступлений. В бюджеты муниципальных округов зачисляется государственная пошлина по нормативу 100%:</w:t>
      </w:r>
    </w:p>
    <w:p w:rsidR="008867A9" w:rsidRPr="00A334D8" w:rsidRDefault="008867A9" w:rsidP="00661CF2">
      <w:pPr>
        <w:pStyle w:val="a3"/>
        <w:ind w:firstLine="748"/>
        <w:jc w:val="both"/>
        <w:rPr>
          <w:sz w:val="28"/>
          <w:szCs w:val="28"/>
          <w:lang w:val="ru-RU"/>
        </w:rPr>
      </w:pPr>
      <w:r w:rsidRPr="00A334D8">
        <w:rPr>
          <w:sz w:val="28"/>
          <w:szCs w:val="28"/>
          <w:lang w:val="ru-RU"/>
        </w:rPr>
        <w:t>по делам, рассматриваемым судами общей юрисдикции (за исключением Верховного Суда Российской Федерации)</w:t>
      </w:r>
      <w:proofErr w:type="gramStart"/>
      <w:r w:rsidRPr="00A334D8">
        <w:rPr>
          <w:sz w:val="28"/>
          <w:szCs w:val="28"/>
          <w:lang w:val="ru-RU"/>
        </w:rPr>
        <w:t>,з</w:t>
      </w:r>
      <w:proofErr w:type="gramEnd"/>
      <w:r w:rsidRPr="00A334D8">
        <w:rPr>
          <w:sz w:val="28"/>
          <w:szCs w:val="28"/>
          <w:lang w:val="ru-RU"/>
        </w:rPr>
        <w:t>а исключением случаев, когда в суды общей юрисдикции обращаются прокуроры, органы государственной власти и органы местного самоуправления по делам в защиту государственных и общественных интересов</w:t>
      </w:r>
      <w:r w:rsidR="00661CF2">
        <w:rPr>
          <w:sz w:val="28"/>
          <w:szCs w:val="28"/>
          <w:lang w:val="ru-RU"/>
        </w:rPr>
        <w:t>.</w:t>
      </w:r>
    </w:p>
    <w:p w:rsidR="008867A9" w:rsidRPr="00A334D8" w:rsidRDefault="008867A9" w:rsidP="008867A9">
      <w:pPr>
        <w:pStyle w:val="ConsPlusNormal"/>
        <w:widowControl/>
        <w:ind w:firstLine="708"/>
        <w:jc w:val="both"/>
        <w:rPr>
          <w:rFonts w:ascii="Times New Roman" w:hAnsi="Times New Roman" w:cs="Times New Roman"/>
          <w:b/>
          <w:sz w:val="28"/>
          <w:szCs w:val="28"/>
        </w:rPr>
      </w:pPr>
      <w:r w:rsidRPr="00A334D8">
        <w:rPr>
          <w:rFonts w:ascii="Times New Roman" w:hAnsi="Times New Roman" w:cs="Times New Roman"/>
          <w:b/>
          <w:sz w:val="28"/>
          <w:szCs w:val="28"/>
        </w:rPr>
        <w:t>Доходы от использования имущества, находящегося в муниципальной собственности</w:t>
      </w:r>
    </w:p>
    <w:p w:rsidR="008867A9" w:rsidRPr="00A334D8" w:rsidRDefault="008867A9" w:rsidP="008867A9">
      <w:pPr>
        <w:pStyle w:val="ConsPlusNormal"/>
        <w:widowControl/>
        <w:ind w:firstLine="708"/>
        <w:jc w:val="both"/>
        <w:rPr>
          <w:rFonts w:ascii="Times New Roman" w:hAnsi="Times New Roman" w:cs="Times New Roman"/>
          <w:sz w:val="28"/>
          <w:szCs w:val="28"/>
        </w:rPr>
      </w:pPr>
    </w:p>
    <w:p w:rsidR="008867A9" w:rsidRPr="00A334D8" w:rsidRDefault="008867A9" w:rsidP="00A334D8">
      <w:pPr>
        <w:pStyle w:val="ConsPlusNormal"/>
        <w:widowControl/>
        <w:ind w:firstLine="709"/>
        <w:jc w:val="both"/>
        <w:rPr>
          <w:rFonts w:ascii="Times New Roman" w:hAnsi="Times New Roman" w:cs="Times New Roman"/>
          <w:sz w:val="28"/>
          <w:szCs w:val="28"/>
        </w:rPr>
      </w:pPr>
      <w:r w:rsidRPr="00A334D8">
        <w:rPr>
          <w:rFonts w:ascii="Times New Roman" w:hAnsi="Times New Roman" w:cs="Times New Roman"/>
          <w:sz w:val="28"/>
          <w:szCs w:val="28"/>
        </w:rPr>
        <w:t>Прогноз доходов на 2025 - 2027 годы от использования муниципального имущества составлен  по данным управления ЭИО Администрации района.</w:t>
      </w:r>
    </w:p>
    <w:p w:rsidR="008867A9" w:rsidRPr="00A334D8" w:rsidRDefault="008867A9" w:rsidP="00A334D8">
      <w:pPr>
        <w:pStyle w:val="ConsPlusNormal"/>
        <w:widowControl/>
        <w:ind w:firstLine="709"/>
        <w:jc w:val="both"/>
        <w:rPr>
          <w:rFonts w:ascii="Times New Roman" w:hAnsi="Times New Roman" w:cs="Times New Roman"/>
          <w:sz w:val="28"/>
          <w:szCs w:val="28"/>
        </w:rPr>
      </w:pPr>
      <w:r w:rsidRPr="00A334D8">
        <w:rPr>
          <w:rFonts w:ascii="Times New Roman" w:hAnsi="Times New Roman" w:cs="Times New Roman"/>
          <w:sz w:val="28"/>
          <w:szCs w:val="28"/>
        </w:rPr>
        <w:t>Норматив зачислений в бюджет муниципального округа:</w:t>
      </w:r>
    </w:p>
    <w:p w:rsidR="008867A9" w:rsidRPr="00A334D8" w:rsidRDefault="008867A9" w:rsidP="00A334D8">
      <w:pPr>
        <w:ind w:firstLine="709"/>
        <w:jc w:val="both"/>
        <w:rPr>
          <w:sz w:val="28"/>
          <w:szCs w:val="28"/>
          <w:lang w:val="ru-RU"/>
        </w:rPr>
      </w:pPr>
      <w:r w:rsidRPr="00A334D8">
        <w:rPr>
          <w:sz w:val="28"/>
          <w:szCs w:val="28"/>
          <w:lang w:val="ru-RU"/>
        </w:rPr>
        <w:t xml:space="preserve">- </w:t>
      </w:r>
      <w:r w:rsidRPr="00A334D8">
        <w:rPr>
          <w:sz w:val="28"/>
          <w:szCs w:val="28"/>
          <w:shd w:val="clear" w:color="auto" w:fill="FFFFFF"/>
          <w:lang w:val="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w:t>
      </w:r>
      <w:proofErr w:type="gramStart"/>
      <w:r w:rsidRPr="00A334D8">
        <w:rPr>
          <w:sz w:val="28"/>
          <w:szCs w:val="28"/>
          <w:shd w:val="clear" w:color="auto" w:fill="FFFFFF"/>
          <w:lang w:val="ru-RU"/>
        </w:rPr>
        <w:t>в</w:t>
      </w:r>
      <w:r w:rsidRPr="00A334D8">
        <w:rPr>
          <w:sz w:val="28"/>
          <w:szCs w:val="28"/>
          <w:lang w:val="ru-RU"/>
        </w:rPr>
        <w:t>-</w:t>
      </w:r>
      <w:proofErr w:type="gramEnd"/>
      <w:r w:rsidRPr="00A334D8">
        <w:rPr>
          <w:sz w:val="28"/>
          <w:szCs w:val="28"/>
          <w:lang w:val="ru-RU"/>
        </w:rPr>
        <w:t xml:space="preserve"> по нормативу 100 процентов;</w:t>
      </w:r>
    </w:p>
    <w:p w:rsidR="008867A9" w:rsidRPr="00A334D8" w:rsidRDefault="008867A9" w:rsidP="00A334D8">
      <w:pPr>
        <w:ind w:firstLine="709"/>
        <w:jc w:val="both"/>
        <w:rPr>
          <w:sz w:val="28"/>
          <w:szCs w:val="28"/>
          <w:lang w:val="ru-RU"/>
        </w:rPr>
      </w:pPr>
      <w:proofErr w:type="gramStart"/>
      <w:r w:rsidRPr="00A334D8">
        <w:rPr>
          <w:sz w:val="28"/>
          <w:szCs w:val="28"/>
          <w:lang w:val="ru-RU"/>
        </w:rPr>
        <w:lastRenderedPageBreak/>
        <w:t xml:space="preserve">- </w:t>
      </w:r>
      <w:r w:rsidRPr="00A334D8">
        <w:rPr>
          <w:sz w:val="28"/>
          <w:szCs w:val="28"/>
          <w:shd w:val="clear" w:color="auto" w:fill="FFFFFF"/>
          <w:lang w:val="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r w:rsidRPr="00A334D8">
        <w:rPr>
          <w:sz w:val="28"/>
          <w:szCs w:val="28"/>
          <w:lang w:val="ru-RU"/>
        </w:rPr>
        <w:t xml:space="preserve"> - по нормативу 100 процентов.</w:t>
      </w:r>
      <w:proofErr w:type="gramEnd"/>
    </w:p>
    <w:p w:rsidR="008867A9" w:rsidRPr="00A334D8" w:rsidRDefault="008867A9" w:rsidP="00A334D8">
      <w:pPr>
        <w:pStyle w:val="ConsPlusNormal"/>
        <w:widowControl/>
        <w:ind w:firstLine="709"/>
        <w:jc w:val="both"/>
        <w:rPr>
          <w:rFonts w:ascii="Times New Roman" w:hAnsi="Times New Roman" w:cs="Times New Roman"/>
          <w:sz w:val="28"/>
          <w:szCs w:val="28"/>
        </w:rPr>
      </w:pPr>
      <w:r w:rsidRPr="00A334D8">
        <w:rPr>
          <w:rFonts w:ascii="Times New Roman" w:hAnsi="Times New Roman" w:cs="Times New Roman"/>
          <w:sz w:val="28"/>
          <w:szCs w:val="28"/>
        </w:rPr>
        <w:t xml:space="preserve">- доходы от перечисления части прибыли, остающейся после уплаты налогов и иных обязательных платежей муниципальных унитарных предприятий (за исключением </w:t>
      </w:r>
      <w:proofErr w:type="spellStart"/>
      <w:r w:rsidRPr="00A334D8">
        <w:rPr>
          <w:rFonts w:ascii="Times New Roman" w:hAnsi="Times New Roman" w:cs="Times New Roman"/>
          <w:sz w:val="28"/>
          <w:szCs w:val="28"/>
        </w:rPr>
        <w:t>ресурсоснабжающих</w:t>
      </w:r>
      <w:proofErr w:type="spellEnd"/>
      <w:r w:rsidRPr="00A334D8">
        <w:rPr>
          <w:rFonts w:ascii="Times New Roman" w:hAnsi="Times New Roman" w:cs="Times New Roman"/>
          <w:sz w:val="28"/>
          <w:szCs w:val="28"/>
        </w:rPr>
        <w:t xml:space="preserve"> предприятий) в размере 10 процентов.</w:t>
      </w:r>
    </w:p>
    <w:p w:rsidR="008867A9" w:rsidRPr="00A334D8" w:rsidRDefault="008867A9" w:rsidP="008867A9">
      <w:pPr>
        <w:pStyle w:val="ConsPlusNormal"/>
        <w:widowControl/>
        <w:ind w:firstLine="708"/>
        <w:jc w:val="both"/>
        <w:rPr>
          <w:rFonts w:ascii="Times New Roman" w:hAnsi="Times New Roman" w:cs="Times New Roman"/>
          <w:b/>
          <w:sz w:val="28"/>
          <w:szCs w:val="28"/>
        </w:rPr>
      </w:pPr>
    </w:p>
    <w:p w:rsidR="008867A9" w:rsidRPr="00A334D8" w:rsidRDefault="008867A9" w:rsidP="008867A9">
      <w:pPr>
        <w:pStyle w:val="ConsPlusNormal"/>
        <w:widowControl/>
        <w:ind w:firstLine="708"/>
        <w:jc w:val="both"/>
        <w:rPr>
          <w:rFonts w:ascii="Times New Roman" w:hAnsi="Times New Roman" w:cs="Times New Roman"/>
          <w:b/>
          <w:sz w:val="28"/>
          <w:szCs w:val="28"/>
        </w:rPr>
      </w:pPr>
    </w:p>
    <w:p w:rsidR="008867A9" w:rsidRPr="00A334D8" w:rsidRDefault="008867A9" w:rsidP="008867A9">
      <w:pPr>
        <w:pStyle w:val="ConsPlusNormal"/>
        <w:widowControl/>
        <w:ind w:firstLine="708"/>
        <w:jc w:val="both"/>
        <w:rPr>
          <w:rFonts w:ascii="Times New Roman" w:hAnsi="Times New Roman" w:cs="Times New Roman"/>
          <w:b/>
          <w:sz w:val="28"/>
          <w:szCs w:val="28"/>
        </w:rPr>
      </w:pPr>
      <w:r w:rsidRPr="00A334D8">
        <w:rPr>
          <w:rFonts w:ascii="Times New Roman" w:hAnsi="Times New Roman" w:cs="Times New Roman"/>
          <w:b/>
          <w:sz w:val="28"/>
          <w:szCs w:val="28"/>
        </w:rPr>
        <w:t>Платежи при пользовании природными ресурсами</w:t>
      </w:r>
    </w:p>
    <w:p w:rsidR="008867A9" w:rsidRPr="00A334D8" w:rsidRDefault="008867A9" w:rsidP="008867A9">
      <w:pPr>
        <w:pStyle w:val="ConsPlusNormal"/>
        <w:widowControl/>
        <w:ind w:firstLine="708"/>
        <w:jc w:val="both"/>
        <w:rPr>
          <w:rFonts w:ascii="Times New Roman" w:hAnsi="Times New Roman" w:cs="Times New Roman"/>
          <w:b/>
          <w:sz w:val="28"/>
          <w:szCs w:val="28"/>
        </w:rPr>
      </w:pPr>
    </w:p>
    <w:p w:rsidR="008867A9" w:rsidRPr="00A334D8" w:rsidRDefault="008867A9" w:rsidP="00661CF2">
      <w:pPr>
        <w:pStyle w:val="a3"/>
        <w:spacing w:after="0"/>
        <w:ind w:firstLine="709"/>
        <w:jc w:val="both"/>
        <w:rPr>
          <w:sz w:val="28"/>
          <w:szCs w:val="28"/>
          <w:lang w:val="ru-RU"/>
        </w:rPr>
      </w:pPr>
      <w:r w:rsidRPr="00A334D8">
        <w:rPr>
          <w:sz w:val="28"/>
          <w:szCs w:val="28"/>
          <w:lang w:val="ru-RU"/>
        </w:rPr>
        <w:t xml:space="preserve">Прогнозные поступления составлены администратором поступлений – Управлением федеральной службы по надзору в сфере природопользования по Псковской области. </w:t>
      </w:r>
    </w:p>
    <w:p w:rsidR="008867A9" w:rsidRPr="00A334D8" w:rsidRDefault="008867A9" w:rsidP="00661CF2">
      <w:pPr>
        <w:pStyle w:val="a3"/>
        <w:spacing w:after="0"/>
        <w:ind w:firstLine="709"/>
        <w:jc w:val="both"/>
        <w:rPr>
          <w:sz w:val="28"/>
          <w:szCs w:val="28"/>
          <w:lang w:val="ru-RU"/>
        </w:rPr>
      </w:pPr>
      <w:r w:rsidRPr="00A334D8">
        <w:rPr>
          <w:sz w:val="28"/>
          <w:szCs w:val="28"/>
          <w:lang w:val="ru-RU"/>
        </w:rPr>
        <w:t xml:space="preserve">Норматив зачисления «Платы за негативное воздействие на окружающую среду» на 2025-2027 годы в бюджеты муниципальных округов - 60 %. </w:t>
      </w:r>
    </w:p>
    <w:p w:rsidR="008867A9" w:rsidRPr="00A334D8" w:rsidRDefault="008867A9" w:rsidP="008867A9">
      <w:pPr>
        <w:pStyle w:val="ConsPlusNormal"/>
        <w:widowControl/>
        <w:ind w:firstLine="708"/>
        <w:jc w:val="both"/>
        <w:rPr>
          <w:rFonts w:ascii="Times New Roman" w:hAnsi="Times New Roman" w:cs="Times New Roman"/>
          <w:b/>
          <w:sz w:val="28"/>
          <w:szCs w:val="28"/>
        </w:rPr>
      </w:pPr>
      <w:r w:rsidRPr="00A334D8">
        <w:rPr>
          <w:rFonts w:ascii="Times New Roman" w:hAnsi="Times New Roman" w:cs="Times New Roman"/>
          <w:b/>
          <w:sz w:val="28"/>
          <w:szCs w:val="28"/>
        </w:rPr>
        <w:t>Доходы от продажи материальных и нематериальных активов</w:t>
      </w:r>
    </w:p>
    <w:p w:rsidR="008867A9" w:rsidRPr="00A334D8" w:rsidRDefault="008867A9" w:rsidP="008867A9">
      <w:pPr>
        <w:pStyle w:val="ConsPlusNormal"/>
        <w:widowControl/>
        <w:ind w:firstLine="708"/>
        <w:jc w:val="both"/>
        <w:rPr>
          <w:rFonts w:ascii="Times New Roman" w:hAnsi="Times New Roman" w:cs="Times New Roman"/>
          <w:b/>
          <w:sz w:val="28"/>
          <w:szCs w:val="28"/>
        </w:rPr>
      </w:pPr>
    </w:p>
    <w:p w:rsidR="008867A9" w:rsidRPr="00A334D8" w:rsidRDefault="008867A9" w:rsidP="00A334D8">
      <w:pPr>
        <w:pStyle w:val="ConsPlusNormal"/>
        <w:widowControl/>
        <w:ind w:firstLine="708"/>
        <w:jc w:val="both"/>
        <w:rPr>
          <w:rFonts w:ascii="Times New Roman" w:hAnsi="Times New Roman" w:cs="Times New Roman"/>
          <w:sz w:val="28"/>
          <w:szCs w:val="28"/>
        </w:rPr>
      </w:pPr>
      <w:r w:rsidRPr="00A334D8">
        <w:rPr>
          <w:rFonts w:ascii="Times New Roman" w:hAnsi="Times New Roman" w:cs="Times New Roman"/>
          <w:sz w:val="28"/>
          <w:szCs w:val="28"/>
        </w:rPr>
        <w:t>Прогноз доходов на 2025-2027 годы составлен по данным отдела ЭИО Администрации района.</w:t>
      </w:r>
    </w:p>
    <w:p w:rsidR="008867A9" w:rsidRPr="00A334D8" w:rsidRDefault="008867A9" w:rsidP="00A334D8">
      <w:pPr>
        <w:pStyle w:val="ConsPlusNormal"/>
        <w:widowControl/>
        <w:ind w:firstLine="708"/>
        <w:jc w:val="both"/>
        <w:rPr>
          <w:rFonts w:ascii="Times New Roman" w:hAnsi="Times New Roman" w:cs="Times New Roman"/>
          <w:sz w:val="28"/>
          <w:szCs w:val="28"/>
        </w:rPr>
      </w:pPr>
      <w:r w:rsidRPr="00A334D8">
        <w:rPr>
          <w:rFonts w:ascii="Times New Roman" w:hAnsi="Times New Roman" w:cs="Times New Roman"/>
          <w:sz w:val="28"/>
          <w:szCs w:val="28"/>
        </w:rPr>
        <w:t>Норматив отчислений в бюджет муниципального округа:</w:t>
      </w:r>
    </w:p>
    <w:p w:rsidR="008867A9" w:rsidRPr="00A334D8" w:rsidRDefault="008867A9" w:rsidP="00A334D8">
      <w:pPr>
        <w:ind w:firstLine="540"/>
        <w:jc w:val="both"/>
        <w:rPr>
          <w:sz w:val="28"/>
          <w:szCs w:val="28"/>
          <w:lang w:val="ru-RU"/>
        </w:rPr>
      </w:pPr>
      <w:r w:rsidRPr="00A334D8">
        <w:rPr>
          <w:sz w:val="28"/>
          <w:szCs w:val="28"/>
          <w:lang w:val="ru-RU"/>
        </w:rPr>
        <w:t xml:space="preserve">- </w:t>
      </w:r>
      <w:r w:rsidRPr="00A334D8">
        <w:rPr>
          <w:sz w:val="28"/>
          <w:szCs w:val="28"/>
          <w:shd w:val="clear" w:color="auto" w:fill="FFFFFF"/>
          <w:lang w:val="ru-RU"/>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A334D8">
        <w:rPr>
          <w:sz w:val="28"/>
          <w:szCs w:val="28"/>
          <w:lang w:val="ru-RU"/>
        </w:rPr>
        <w:t xml:space="preserve"> - по нормативу 100 процентов;</w:t>
      </w:r>
    </w:p>
    <w:p w:rsidR="008867A9" w:rsidRPr="00A334D8" w:rsidRDefault="008867A9" w:rsidP="00A334D8">
      <w:pPr>
        <w:ind w:firstLine="540"/>
        <w:jc w:val="both"/>
        <w:rPr>
          <w:sz w:val="28"/>
          <w:szCs w:val="28"/>
          <w:lang w:val="ru-RU"/>
        </w:rPr>
      </w:pPr>
      <w:r w:rsidRPr="00A334D8">
        <w:rPr>
          <w:sz w:val="28"/>
          <w:szCs w:val="28"/>
          <w:lang w:val="ru-RU"/>
        </w:rPr>
        <w:t xml:space="preserve">- </w:t>
      </w:r>
      <w:r w:rsidRPr="00A334D8">
        <w:rPr>
          <w:sz w:val="28"/>
          <w:szCs w:val="28"/>
          <w:shd w:val="clear" w:color="auto" w:fill="FFFFFF"/>
          <w:lang w:val="ru-RU"/>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r w:rsidRPr="00A334D8">
        <w:rPr>
          <w:sz w:val="28"/>
          <w:szCs w:val="28"/>
          <w:lang w:val="ru-RU"/>
        </w:rPr>
        <w:t xml:space="preserve"> - по нормативу 100 процентов.</w:t>
      </w:r>
    </w:p>
    <w:p w:rsidR="008867A9" w:rsidRPr="00A334D8" w:rsidRDefault="008867A9" w:rsidP="008867A9">
      <w:pPr>
        <w:pStyle w:val="ConsPlusNormal"/>
        <w:widowControl/>
        <w:ind w:firstLine="708"/>
        <w:jc w:val="both"/>
        <w:rPr>
          <w:rFonts w:ascii="Times New Roman" w:hAnsi="Times New Roman" w:cs="Times New Roman"/>
          <w:b/>
          <w:sz w:val="28"/>
          <w:szCs w:val="28"/>
        </w:rPr>
      </w:pPr>
    </w:p>
    <w:p w:rsidR="008867A9" w:rsidRPr="00A334D8" w:rsidRDefault="008867A9" w:rsidP="008867A9">
      <w:pPr>
        <w:pStyle w:val="ConsPlusNormal"/>
        <w:widowControl/>
        <w:ind w:firstLine="708"/>
        <w:jc w:val="both"/>
        <w:rPr>
          <w:rFonts w:ascii="Times New Roman" w:hAnsi="Times New Roman" w:cs="Times New Roman"/>
          <w:b/>
          <w:sz w:val="28"/>
          <w:szCs w:val="28"/>
        </w:rPr>
      </w:pPr>
      <w:r w:rsidRPr="00A334D8">
        <w:rPr>
          <w:rFonts w:ascii="Times New Roman" w:hAnsi="Times New Roman" w:cs="Times New Roman"/>
          <w:b/>
          <w:sz w:val="28"/>
          <w:szCs w:val="28"/>
        </w:rPr>
        <w:t>Штрафы, санкции, возмещение ущерба</w:t>
      </w:r>
    </w:p>
    <w:p w:rsidR="008867A9" w:rsidRPr="00A334D8" w:rsidRDefault="008867A9" w:rsidP="008867A9">
      <w:pPr>
        <w:pStyle w:val="ConsPlusNormal"/>
        <w:widowControl/>
        <w:ind w:firstLine="708"/>
        <w:jc w:val="both"/>
        <w:rPr>
          <w:rFonts w:ascii="Times New Roman" w:hAnsi="Times New Roman" w:cs="Times New Roman"/>
          <w:b/>
          <w:sz w:val="28"/>
          <w:szCs w:val="28"/>
        </w:rPr>
      </w:pPr>
    </w:p>
    <w:p w:rsidR="008867A9" w:rsidRPr="00A334D8" w:rsidRDefault="008867A9" w:rsidP="008867A9">
      <w:pPr>
        <w:pStyle w:val="ConsPlusNormal"/>
        <w:widowControl/>
        <w:ind w:firstLine="708"/>
        <w:jc w:val="both"/>
        <w:rPr>
          <w:rFonts w:ascii="Times New Roman" w:hAnsi="Times New Roman" w:cs="Times New Roman"/>
          <w:sz w:val="28"/>
          <w:szCs w:val="28"/>
        </w:rPr>
      </w:pPr>
      <w:r w:rsidRPr="00A334D8">
        <w:rPr>
          <w:rFonts w:ascii="Times New Roman" w:hAnsi="Times New Roman" w:cs="Times New Roman"/>
          <w:sz w:val="28"/>
          <w:szCs w:val="28"/>
        </w:rPr>
        <w:t xml:space="preserve">За базу расчета принято фактическое исполнение за 8 месяцев 2024 года. Прогноз доходов  на 2025-2027 годы рассчитан исходя из ожидаемого поступления за 2024 год с применением дефлятора роста, соответствующему уровню инфляции на 2025-2027 годы.  </w:t>
      </w:r>
    </w:p>
    <w:p w:rsidR="008867A9" w:rsidRPr="00A334D8" w:rsidRDefault="008867A9" w:rsidP="008867A9">
      <w:pPr>
        <w:ind w:firstLine="708"/>
        <w:jc w:val="both"/>
        <w:rPr>
          <w:b/>
          <w:sz w:val="28"/>
          <w:szCs w:val="28"/>
          <w:lang w:val="ru-RU"/>
        </w:rPr>
      </w:pPr>
    </w:p>
    <w:p w:rsidR="008867A9" w:rsidRPr="00A334D8" w:rsidRDefault="008867A9" w:rsidP="008867A9">
      <w:pPr>
        <w:ind w:firstLine="708"/>
        <w:jc w:val="both"/>
        <w:rPr>
          <w:b/>
          <w:sz w:val="28"/>
          <w:szCs w:val="28"/>
          <w:lang w:val="ru-RU"/>
        </w:rPr>
      </w:pPr>
      <w:r w:rsidRPr="00A334D8">
        <w:rPr>
          <w:b/>
          <w:sz w:val="28"/>
          <w:szCs w:val="28"/>
          <w:lang w:val="ru-RU"/>
        </w:rPr>
        <w:t>Межбюджетные отношения</w:t>
      </w:r>
    </w:p>
    <w:p w:rsidR="008867A9" w:rsidRPr="00A334D8" w:rsidRDefault="008867A9" w:rsidP="008867A9">
      <w:pPr>
        <w:jc w:val="both"/>
        <w:rPr>
          <w:b/>
          <w:sz w:val="28"/>
          <w:szCs w:val="28"/>
          <w:lang w:val="ru-RU"/>
        </w:rPr>
      </w:pPr>
    </w:p>
    <w:p w:rsidR="008867A9" w:rsidRDefault="008867A9" w:rsidP="008867A9">
      <w:pPr>
        <w:ind w:firstLine="708"/>
        <w:jc w:val="both"/>
        <w:rPr>
          <w:sz w:val="28"/>
          <w:szCs w:val="28"/>
          <w:lang w:val="ru-RU"/>
        </w:rPr>
      </w:pPr>
      <w:r w:rsidRPr="00A334D8">
        <w:rPr>
          <w:sz w:val="28"/>
          <w:szCs w:val="28"/>
          <w:lang w:val="ru-RU"/>
        </w:rPr>
        <w:lastRenderedPageBreak/>
        <w:t>Расчет дотации на выравнивание бюджетной обеспеченности муниципального округа  произведен в соответствии с Законом Псковской области «О межбюджетных отношениях в Псковской области».</w:t>
      </w:r>
    </w:p>
    <w:p w:rsidR="004713A1" w:rsidRDefault="004713A1" w:rsidP="008867A9">
      <w:pPr>
        <w:ind w:firstLine="708"/>
        <w:jc w:val="both"/>
        <w:rPr>
          <w:sz w:val="28"/>
          <w:szCs w:val="28"/>
          <w:lang w:val="ru-RU"/>
        </w:rPr>
      </w:pPr>
    </w:p>
    <w:p w:rsidR="008867A9" w:rsidRPr="00A334D8" w:rsidRDefault="008867A9" w:rsidP="008867A9">
      <w:pPr>
        <w:pStyle w:val="ConsPlusNormal"/>
        <w:widowControl/>
        <w:ind w:firstLine="708"/>
        <w:jc w:val="both"/>
        <w:rPr>
          <w:rFonts w:ascii="Times New Roman" w:hAnsi="Times New Roman" w:cs="Times New Roman"/>
          <w:b/>
          <w:sz w:val="28"/>
          <w:szCs w:val="28"/>
        </w:rPr>
      </w:pPr>
      <w:r w:rsidRPr="00A334D8">
        <w:rPr>
          <w:rFonts w:ascii="Times New Roman" w:hAnsi="Times New Roman" w:cs="Times New Roman"/>
          <w:b/>
          <w:sz w:val="28"/>
          <w:szCs w:val="28"/>
        </w:rPr>
        <w:t>Расходы бюджета</w:t>
      </w:r>
    </w:p>
    <w:p w:rsidR="008867A9" w:rsidRPr="00A334D8" w:rsidRDefault="008867A9" w:rsidP="008867A9">
      <w:pPr>
        <w:pStyle w:val="ConsPlusNormal"/>
        <w:widowControl/>
        <w:ind w:firstLine="708"/>
        <w:jc w:val="both"/>
        <w:rPr>
          <w:rFonts w:ascii="Times New Roman" w:hAnsi="Times New Roman" w:cs="Times New Roman"/>
          <w:b/>
          <w:sz w:val="28"/>
          <w:szCs w:val="28"/>
        </w:rPr>
      </w:pPr>
    </w:p>
    <w:p w:rsidR="008867A9" w:rsidRPr="00A334D8" w:rsidRDefault="008867A9" w:rsidP="00A334D8">
      <w:pPr>
        <w:pStyle w:val="a3"/>
        <w:ind w:firstLine="709"/>
        <w:jc w:val="both"/>
        <w:rPr>
          <w:bCs/>
          <w:sz w:val="28"/>
          <w:szCs w:val="28"/>
          <w:lang w:val="ru-RU"/>
        </w:rPr>
      </w:pPr>
      <w:r w:rsidRPr="00A334D8">
        <w:rPr>
          <w:sz w:val="28"/>
          <w:szCs w:val="28"/>
          <w:lang w:val="ru-RU"/>
        </w:rPr>
        <w:t xml:space="preserve">Формирование расходной базы  бюджета </w:t>
      </w:r>
      <w:proofErr w:type="gramStart"/>
      <w:r w:rsidRPr="00A334D8">
        <w:rPr>
          <w:sz w:val="28"/>
          <w:szCs w:val="28"/>
          <w:lang w:val="ru-RU"/>
        </w:rPr>
        <w:t>округа</w:t>
      </w:r>
      <w:proofErr w:type="gramEnd"/>
      <w:r w:rsidRPr="00A334D8">
        <w:rPr>
          <w:sz w:val="28"/>
          <w:szCs w:val="28"/>
          <w:lang w:val="ru-RU"/>
        </w:rPr>
        <w:t xml:space="preserve"> осуществлено на основе действующего федерального и областного законодательства, а также нормативных актов Администрации района. </w:t>
      </w:r>
      <w:r w:rsidRPr="00A334D8">
        <w:rPr>
          <w:bCs/>
          <w:sz w:val="28"/>
          <w:szCs w:val="28"/>
          <w:lang w:val="ru-RU"/>
        </w:rPr>
        <w:t xml:space="preserve">Проект  бюджета на 2025-2027 годы сформирован в программной структуре расходов на основе утвержденных Администрацией района 7 муниципальных программ. </w:t>
      </w:r>
    </w:p>
    <w:p w:rsidR="008867A9" w:rsidRPr="00A334D8" w:rsidRDefault="008867A9" w:rsidP="00A334D8">
      <w:pPr>
        <w:pStyle w:val="ConsPlusNormal"/>
        <w:widowControl/>
        <w:ind w:firstLine="708"/>
        <w:jc w:val="both"/>
        <w:rPr>
          <w:rFonts w:ascii="Times New Roman" w:hAnsi="Times New Roman" w:cs="Times New Roman"/>
          <w:sz w:val="28"/>
          <w:szCs w:val="28"/>
        </w:rPr>
      </w:pPr>
      <w:r w:rsidRPr="00A334D8">
        <w:rPr>
          <w:rFonts w:ascii="Times New Roman" w:hAnsi="Times New Roman" w:cs="Times New Roman"/>
          <w:sz w:val="28"/>
          <w:szCs w:val="28"/>
        </w:rPr>
        <w:t>В основу формирования бюджета взята существующая сеть бюджетных учреждений, финансируемых из бюджета муниципального округа, контингент, учтена численность населения, проживающего на территории района по состоянию на 01.01.2024 г. по данным Территориального органа федеральной службы государственной статистики по Псковской области в количестве 4720 человек.</w:t>
      </w:r>
    </w:p>
    <w:p w:rsidR="008867A9" w:rsidRPr="00A334D8" w:rsidRDefault="008867A9" w:rsidP="008867A9">
      <w:pPr>
        <w:pStyle w:val="ConsPlusNormal"/>
        <w:widowControl/>
        <w:ind w:firstLine="708"/>
        <w:jc w:val="both"/>
        <w:rPr>
          <w:rFonts w:ascii="Times New Roman" w:hAnsi="Times New Roman" w:cs="Times New Roman"/>
          <w:sz w:val="28"/>
          <w:szCs w:val="28"/>
        </w:rPr>
      </w:pPr>
    </w:p>
    <w:p w:rsidR="008867A9" w:rsidRPr="00A334D8" w:rsidRDefault="008867A9" w:rsidP="008867A9">
      <w:pPr>
        <w:pStyle w:val="ConsPlusNormal"/>
        <w:widowControl/>
        <w:ind w:firstLine="708"/>
        <w:jc w:val="both"/>
        <w:rPr>
          <w:rFonts w:ascii="Times New Roman" w:hAnsi="Times New Roman" w:cs="Times New Roman"/>
          <w:sz w:val="28"/>
          <w:szCs w:val="28"/>
        </w:rPr>
      </w:pPr>
    </w:p>
    <w:p w:rsidR="008867A9" w:rsidRPr="00A334D8" w:rsidRDefault="008867A9" w:rsidP="008867A9">
      <w:pPr>
        <w:pStyle w:val="ConsPlusNormal"/>
        <w:widowControl/>
        <w:ind w:firstLine="708"/>
        <w:jc w:val="both"/>
        <w:rPr>
          <w:rFonts w:ascii="Times New Roman" w:hAnsi="Times New Roman" w:cs="Times New Roman"/>
          <w:b/>
          <w:sz w:val="28"/>
          <w:szCs w:val="28"/>
        </w:rPr>
      </w:pPr>
      <w:r w:rsidRPr="00A334D8">
        <w:rPr>
          <w:rFonts w:ascii="Times New Roman" w:hAnsi="Times New Roman" w:cs="Times New Roman"/>
          <w:b/>
          <w:sz w:val="28"/>
          <w:szCs w:val="28"/>
        </w:rPr>
        <w:t>Общегосударственные вопросы</w:t>
      </w:r>
    </w:p>
    <w:p w:rsidR="008867A9" w:rsidRPr="00A334D8" w:rsidRDefault="008867A9" w:rsidP="008867A9">
      <w:pPr>
        <w:pStyle w:val="ConsPlusNormal"/>
        <w:widowControl/>
        <w:ind w:firstLine="708"/>
        <w:jc w:val="both"/>
        <w:rPr>
          <w:rFonts w:ascii="Times New Roman" w:hAnsi="Times New Roman" w:cs="Times New Roman"/>
          <w:b/>
          <w:sz w:val="28"/>
          <w:szCs w:val="28"/>
        </w:rPr>
      </w:pPr>
    </w:p>
    <w:p w:rsidR="008867A9" w:rsidRPr="00A334D8" w:rsidRDefault="008867A9" w:rsidP="008867A9">
      <w:pPr>
        <w:pStyle w:val="ConsPlusNormal"/>
        <w:widowControl/>
        <w:ind w:firstLine="708"/>
        <w:jc w:val="both"/>
        <w:rPr>
          <w:rFonts w:ascii="Times New Roman" w:hAnsi="Times New Roman" w:cs="Times New Roman"/>
          <w:sz w:val="28"/>
          <w:szCs w:val="28"/>
        </w:rPr>
      </w:pPr>
      <w:r w:rsidRPr="00A334D8">
        <w:rPr>
          <w:rFonts w:ascii="Times New Roman" w:hAnsi="Times New Roman" w:cs="Times New Roman"/>
          <w:sz w:val="28"/>
          <w:szCs w:val="28"/>
        </w:rPr>
        <w:t>Расходы на содержание органов местного самоуправления определены в соответствии с общей методикой расчета расходов на 2025 год. При расчете расходов Администрации округа дополнительно учтены  расходы на содержание ЕДДС.</w:t>
      </w:r>
    </w:p>
    <w:p w:rsidR="008867A9" w:rsidRPr="00A334D8" w:rsidRDefault="008867A9" w:rsidP="008867A9">
      <w:pPr>
        <w:pStyle w:val="ConsPlusNormal"/>
        <w:widowControl/>
        <w:ind w:firstLine="708"/>
        <w:jc w:val="both"/>
        <w:rPr>
          <w:rFonts w:ascii="Times New Roman" w:hAnsi="Times New Roman" w:cs="Times New Roman"/>
          <w:sz w:val="28"/>
          <w:szCs w:val="28"/>
        </w:rPr>
      </w:pPr>
      <w:r w:rsidRPr="00A334D8">
        <w:rPr>
          <w:rFonts w:ascii="Times New Roman" w:hAnsi="Times New Roman" w:cs="Times New Roman"/>
          <w:sz w:val="28"/>
          <w:szCs w:val="28"/>
        </w:rPr>
        <w:t>Предусмотрены бюджетные ассигнования резервного фонда  в размере 150 тыс. рублей, в том числе фонда по предупреждению и ликвидации чрезвычайных ситуаций и последствий стихийных бедствий в размере 50 тыс. рублей.</w:t>
      </w:r>
    </w:p>
    <w:p w:rsidR="008867A9" w:rsidRPr="00A334D8" w:rsidRDefault="008867A9" w:rsidP="008867A9">
      <w:pPr>
        <w:pStyle w:val="ConsPlusNormal"/>
        <w:widowControl/>
        <w:ind w:firstLine="708"/>
        <w:jc w:val="both"/>
        <w:rPr>
          <w:rFonts w:ascii="Times New Roman" w:hAnsi="Times New Roman" w:cs="Times New Roman"/>
          <w:b/>
          <w:sz w:val="28"/>
          <w:szCs w:val="28"/>
        </w:rPr>
      </w:pPr>
    </w:p>
    <w:p w:rsidR="008867A9" w:rsidRPr="00A334D8" w:rsidRDefault="008867A9" w:rsidP="008867A9">
      <w:pPr>
        <w:pStyle w:val="ConsPlusNormal"/>
        <w:widowControl/>
        <w:ind w:firstLine="708"/>
        <w:jc w:val="both"/>
        <w:rPr>
          <w:rFonts w:ascii="Times New Roman" w:hAnsi="Times New Roman" w:cs="Times New Roman"/>
          <w:b/>
          <w:sz w:val="28"/>
          <w:szCs w:val="28"/>
        </w:rPr>
      </w:pPr>
      <w:r w:rsidRPr="00A334D8">
        <w:rPr>
          <w:rFonts w:ascii="Times New Roman" w:hAnsi="Times New Roman" w:cs="Times New Roman"/>
          <w:b/>
          <w:sz w:val="28"/>
          <w:szCs w:val="28"/>
        </w:rPr>
        <w:t>Национальная безопасность и правоохранительная деятельность</w:t>
      </w:r>
    </w:p>
    <w:p w:rsidR="008867A9" w:rsidRPr="00A334D8" w:rsidRDefault="008867A9" w:rsidP="008867A9">
      <w:pPr>
        <w:pStyle w:val="ConsPlusNormal"/>
        <w:widowControl/>
        <w:ind w:firstLine="708"/>
        <w:jc w:val="both"/>
        <w:rPr>
          <w:rFonts w:ascii="Times New Roman" w:hAnsi="Times New Roman" w:cs="Times New Roman"/>
          <w:b/>
          <w:sz w:val="28"/>
          <w:szCs w:val="28"/>
        </w:rPr>
      </w:pPr>
    </w:p>
    <w:p w:rsidR="008867A9" w:rsidRPr="00A334D8" w:rsidRDefault="008867A9" w:rsidP="008867A9">
      <w:pPr>
        <w:ind w:firstLine="540"/>
        <w:jc w:val="both"/>
        <w:rPr>
          <w:sz w:val="28"/>
          <w:szCs w:val="28"/>
          <w:lang w:val="ru-RU"/>
        </w:rPr>
      </w:pPr>
      <w:r w:rsidRPr="00A334D8">
        <w:rPr>
          <w:sz w:val="28"/>
          <w:szCs w:val="28"/>
          <w:lang w:val="ru-RU"/>
        </w:rPr>
        <w:t xml:space="preserve">Предусмотрено финансирование мероприятий на укрепление пожарной безопасности в сумме </w:t>
      </w:r>
      <w:r w:rsidR="00827B19" w:rsidRPr="00A334D8">
        <w:rPr>
          <w:sz w:val="28"/>
          <w:szCs w:val="28"/>
          <w:lang w:val="ru-RU"/>
        </w:rPr>
        <w:t xml:space="preserve">338,7 </w:t>
      </w:r>
      <w:r w:rsidRPr="00A334D8">
        <w:rPr>
          <w:sz w:val="28"/>
          <w:szCs w:val="28"/>
          <w:lang w:val="ru-RU"/>
        </w:rPr>
        <w:t>тыс. руб.</w:t>
      </w:r>
    </w:p>
    <w:p w:rsidR="008867A9" w:rsidRPr="00A334D8" w:rsidRDefault="008867A9" w:rsidP="008867A9">
      <w:pPr>
        <w:ind w:firstLine="540"/>
        <w:jc w:val="both"/>
        <w:rPr>
          <w:sz w:val="28"/>
          <w:szCs w:val="28"/>
          <w:lang w:val="ru-RU"/>
        </w:rPr>
      </w:pPr>
    </w:p>
    <w:p w:rsidR="008867A9" w:rsidRPr="00A334D8" w:rsidRDefault="008867A9" w:rsidP="008867A9">
      <w:pPr>
        <w:pStyle w:val="ConsPlusNormal"/>
        <w:widowControl/>
        <w:ind w:firstLine="708"/>
        <w:jc w:val="both"/>
        <w:rPr>
          <w:rFonts w:ascii="Times New Roman" w:hAnsi="Times New Roman" w:cs="Times New Roman"/>
          <w:b/>
          <w:sz w:val="28"/>
          <w:szCs w:val="28"/>
        </w:rPr>
      </w:pPr>
      <w:r w:rsidRPr="00A334D8">
        <w:rPr>
          <w:rFonts w:ascii="Times New Roman" w:hAnsi="Times New Roman" w:cs="Times New Roman"/>
          <w:b/>
          <w:sz w:val="28"/>
          <w:szCs w:val="28"/>
        </w:rPr>
        <w:t>Национальная экономика</w:t>
      </w:r>
    </w:p>
    <w:p w:rsidR="008867A9" w:rsidRPr="00A334D8" w:rsidRDefault="008867A9" w:rsidP="008867A9">
      <w:pPr>
        <w:pStyle w:val="ConsPlusNormal"/>
        <w:widowControl/>
        <w:ind w:firstLine="708"/>
        <w:jc w:val="both"/>
        <w:rPr>
          <w:rFonts w:ascii="Times New Roman" w:hAnsi="Times New Roman" w:cs="Times New Roman"/>
          <w:b/>
          <w:sz w:val="28"/>
          <w:szCs w:val="28"/>
        </w:rPr>
      </w:pPr>
    </w:p>
    <w:p w:rsidR="008867A9" w:rsidRPr="00A334D8" w:rsidRDefault="008867A9" w:rsidP="008867A9">
      <w:pPr>
        <w:pStyle w:val="ConsPlusNormal"/>
        <w:widowControl/>
        <w:ind w:firstLine="708"/>
        <w:jc w:val="both"/>
        <w:rPr>
          <w:rFonts w:ascii="Times New Roman" w:hAnsi="Times New Roman" w:cs="Times New Roman"/>
          <w:sz w:val="28"/>
          <w:szCs w:val="28"/>
        </w:rPr>
      </w:pPr>
      <w:r w:rsidRPr="00A334D8">
        <w:rPr>
          <w:rFonts w:ascii="Times New Roman" w:hAnsi="Times New Roman" w:cs="Times New Roman"/>
          <w:sz w:val="28"/>
          <w:szCs w:val="28"/>
        </w:rPr>
        <w:t>Финансирование мероприятий в области автомобильного транспорта  предусмотрено за счет расходов по перевозке обучающихся МОУ и сопровождающих их лиц на внеклассные мероприятия и итоговую аттестацию в сумме 1</w:t>
      </w:r>
      <w:r w:rsidR="00827B19" w:rsidRPr="00A334D8">
        <w:rPr>
          <w:rFonts w:ascii="Times New Roman" w:hAnsi="Times New Roman" w:cs="Times New Roman"/>
          <w:sz w:val="28"/>
          <w:szCs w:val="28"/>
        </w:rPr>
        <w:t>58</w:t>
      </w:r>
      <w:r w:rsidRPr="00A334D8">
        <w:rPr>
          <w:rFonts w:ascii="Times New Roman" w:hAnsi="Times New Roman" w:cs="Times New Roman"/>
          <w:sz w:val="28"/>
          <w:szCs w:val="28"/>
        </w:rPr>
        <w:t xml:space="preserve"> тыс</w:t>
      </w:r>
      <w:proofErr w:type="gramStart"/>
      <w:r w:rsidRPr="00A334D8">
        <w:rPr>
          <w:rFonts w:ascii="Times New Roman" w:hAnsi="Times New Roman" w:cs="Times New Roman"/>
          <w:sz w:val="28"/>
          <w:szCs w:val="28"/>
        </w:rPr>
        <w:t>.р</w:t>
      </w:r>
      <w:proofErr w:type="gramEnd"/>
      <w:r w:rsidRPr="00A334D8">
        <w:rPr>
          <w:rFonts w:ascii="Times New Roman" w:hAnsi="Times New Roman" w:cs="Times New Roman"/>
          <w:sz w:val="28"/>
          <w:szCs w:val="28"/>
        </w:rPr>
        <w:t xml:space="preserve">уб. </w:t>
      </w:r>
    </w:p>
    <w:p w:rsidR="008867A9" w:rsidRPr="00A334D8" w:rsidRDefault="008867A9" w:rsidP="008867A9">
      <w:pPr>
        <w:ind w:firstLine="540"/>
        <w:jc w:val="both"/>
        <w:rPr>
          <w:sz w:val="28"/>
          <w:szCs w:val="28"/>
          <w:lang w:val="ru-RU"/>
        </w:rPr>
      </w:pPr>
      <w:r w:rsidRPr="00A334D8">
        <w:rPr>
          <w:sz w:val="28"/>
          <w:szCs w:val="28"/>
          <w:lang w:val="ru-RU"/>
        </w:rPr>
        <w:t xml:space="preserve">Расходы на содержание муниципальных автомобильных дорог предусмотрены в сумме </w:t>
      </w:r>
      <w:r w:rsidR="00827B19" w:rsidRPr="00A334D8">
        <w:rPr>
          <w:sz w:val="28"/>
          <w:szCs w:val="28"/>
          <w:lang w:val="ru-RU"/>
        </w:rPr>
        <w:t>11281</w:t>
      </w:r>
      <w:r w:rsidR="004713A1">
        <w:rPr>
          <w:sz w:val="28"/>
          <w:szCs w:val="28"/>
          <w:lang w:val="ru-RU"/>
        </w:rPr>
        <w:t xml:space="preserve"> тыс. рублей</w:t>
      </w:r>
      <w:r w:rsidRPr="00A334D8">
        <w:rPr>
          <w:sz w:val="28"/>
          <w:szCs w:val="28"/>
          <w:lang w:val="ru-RU"/>
        </w:rPr>
        <w:t xml:space="preserve">. </w:t>
      </w:r>
    </w:p>
    <w:p w:rsidR="008867A9" w:rsidRPr="00A334D8" w:rsidRDefault="008867A9" w:rsidP="008867A9">
      <w:pPr>
        <w:ind w:firstLine="540"/>
        <w:jc w:val="both"/>
        <w:rPr>
          <w:b/>
          <w:sz w:val="28"/>
          <w:szCs w:val="28"/>
          <w:lang w:val="ru-RU"/>
        </w:rPr>
      </w:pPr>
      <w:r w:rsidRPr="00A334D8">
        <w:rPr>
          <w:sz w:val="28"/>
          <w:szCs w:val="28"/>
          <w:lang w:val="ru-RU"/>
        </w:rPr>
        <w:lastRenderedPageBreak/>
        <w:t xml:space="preserve">За счет субсидий из областного бюджета предусмотрено финансирование мероприятий на осуществление дорожной деятельности, капитальный ремонт и ремонт дворовых территорий многоквартирных домов в сумме </w:t>
      </w:r>
      <w:r w:rsidR="00827B19" w:rsidRPr="00A334D8">
        <w:rPr>
          <w:sz w:val="28"/>
          <w:szCs w:val="28"/>
          <w:lang w:val="ru-RU"/>
        </w:rPr>
        <w:t>6326,0</w:t>
      </w:r>
      <w:r w:rsidRPr="00A334D8">
        <w:rPr>
          <w:sz w:val="28"/>
          <w:szCs w:val="28"/>
          <w:lang w:val="ru-RU"/>
        </w:rPr>
        <w:t>тыс</w:t>
      </w:r>
      <w:proofErr w:type="gramStart"/>
      <w:r w:rsidRPr="00A334D8">
        <w:rPr>
          <w:sz w:val="28"/>
          <w:szCs w:val="28"/>
          <w:lang w:val="ru-RU"/>
        </w:rPr>
        <w:t>.р</w:t>
      </w:r>
      <w:proofErr w:type="gramEnd"/>
      <w:r w:rsidRPr="00A334D8">
        <w:rPr>
          <w:sz w:val="28"/>
          <w:szCs w:val="28"/>
          <w:lang w:val="ru-RU"/>
        </w:rPr>
        <w:t>уб.</w:t>
      </w:r>
      <w:r w:rsidR="004713A1">
        <w:rPr>
          <w:sz w:val="28"/>
          <w:szCs w:val="28"/>
          <w:lang w:val="ru-RU"/>
        </w:rPr>
        <w:t xml:space="preserve"> Предусмотрены также расходы</w:t>
      </w:r>
      <w:r w:rsidRPr="00A334D8">
        <w:rPr>
          <w:sz w:val="28"/>
          <w:szCs w:val="28"/>
          <w:lang w:val="ru-RU"/>
        </w:rPr>
        <w:t xml:space="preserve"> на </w:t>
      </w:r>
      <w:r w:rsidR="00827B19" w:rsidRPr="00A334D8">
        <w:rPr>
          <w:bCs/>
          <w:color w:val="000000"/>
          <w:sz w:val="28"/>
          <w:szCs w:val="28"/>
          <w:lang w:val="ru-RU"/>
        </w:rPr>
        <w:t>создание рабочих мест, организация общественных работ</w:t>
      </w:r>
      <w:r w:rsidR="00827B19" w:rsidRPr="00A334D8">
        <w:rPr>
          <w:sz w:val="28"/>
          <w:szCs w:val="28"/>
          <w:lang w:val="ru-RU"/>
        </w:rPr>
        <w:t xml:space="preserve"> в сумме 20,0 тыс. руб.</w:t>
      </w:r>
    </w:p>
    <w:p w:rsidR="008867A9" w:rsidRPr="00A334D8" w:rsidRDefault="008867A9" w:rsidP="008867A9">
      <w:pPr>
        <w:ind w:firstLine="540"/>
        <w:jc w:val="both"/>
        <w:rPr>
          <w:b/>
          <w:sz w:val="28"/>
          <w:szCs w:val="28"/>
          <w:lang w:val="ru-RU"/>
        </w:rPr>
      </w:pPr>
    </w:p>
    <w:p w:rsidR="008867A9" w:rsidRPr="00A334D8" w:rsidRDefault="008867A9" w:rsidP="008867A9">
      <w:pPr>
        <w:ind w:firstLine="540"/>
        <w:jc w:val="both"/>
        <w:rPr>
          <w:b/>
          <w:sz w:val="28"/>
          <w:szCs w:val="28"/>
          <w:lang w:val="ru-RU"/>
        </w:rPr>
      </w:pPr>
      <w:r w:rsidRPr="00A334D8">
        <w:rPr>
          <w:b/>
          <w:sz w:val="28"/>
          <w:szCs w:val="28"/>
          <w:lang w:val="ru-RU"/>
        </w:rPr>
        <w:t>Жилищно-коммунальное хозяйство</w:t>
      </w:r>
    </w:p>
    <w:p w:rsidR="008867A9" w:rsidRPr="00A334D8" w:rsidRDefault="008867A9" w:rsidP="008867A9">
      <w:pPr>
        <w:ind w:firstLine="540"/>
        <w:jc w:val="both"/>
        <w:rPr>
          <w:sz w:val="28"/>
          <w:szCs w:val="28"/>
          <w:lang w:val="ru-RU"/>
        </w:rPr>
      </w:pPr>
    </w:p>
    <w:p w:rsidR="008867A9" w:rsidRPr="00A334D8" w:rsidRDefault="008867A9" w:rsidP="008867A9">
      <w:pPr>
        <w:ind w:firstLine="540"/>
        <w:jc w:val="both"/>
        <w:rPr>
          <w:sz w:val="28"/>
          <w:szCs w:val="28"/>
          <w:lang w:val="ru-RU"/>
        </w:rPr>
      </w:pPr>
      <w:r w:rsidRPr="00A334D8">
        <w:rPr>
          <w:sz w:val="28"/>
          <w:szCs w:val="28"/>
          <w:lang w:val="ru-RU"/>
        </w:rPr>
        <w:t xml:space="preserve">В расходы по жилищно-коммунальному хозяйству включены затраты на проведение капитального ремонта муниципального жилого фонда в сумме </w:t>
      </w:r>
      <w:r w:rsidR="00827B19" w:rsidRPr="00A334D8">
        <w:rPr>
          <w:sz w:val="28"/>
          <w:szCs w:val="28"/>
          <w:lang w:val="ru-RU"/>
        </w:rPr>
        <w:t>129</w:t>
      </w:r>
      <w:r w:rsidRPr="00A334D8">
        <w:rPr>
          <w:sz w:val="28"/>
          <w:szCs w:val="28"/>
          <w:lang w:val="ru-RU"/>
        </w:rPr>
        <w:t xml:space="preserve">тыс. руб., а также </w:t>
      </w:r>
      <w:r w:rsidR="004713A1">
        <w:rPr>
          <w:sz w:val="28"/>
          <w:szCs w:val="28"/>
          <w:lang w:val="ru-RU"/>
        </w:rPr>
        <w:t>р</w:t>
      </w:r>
      <w:r w:rsidR="00827B19" w:rsidRPr="00A334D8">
        <w:rPr>
          <w:bCs/>
          <w:color w:val="000000"/>
          <w:sz w:val="28"/>
          <w:szCs w:val="28"/>
          <w:lang w:val="ru-RU"/>
        </w:rPr>
        <w:t>асходы по взносам на капитальный ремонт муниципального жилья Региональному оператору ФКР ПО</w:t>
      </w:r>
      <w:r w:rsidR="00827B19" w:rsidRPr="00A334D8">
        <w:rPr>
          <w:sz w:val="28"/>
          <w:szCs w:val="28"/>
          <w:lang w:val="ru-RU"/>
        </w:rPr>
        <w:t xml:space="preserve"> </w:t>
      </w:r>
      <w:r w:rsidRPr="00A334D8">
        <w:rPr>
          <w:sz w:val="28"/>
          <w:szCs w:val="28"/>
          <w:lang w:val="ru-RU"/>
        </w:rPr>
        <w:t xml:space="preserve"> в сумме </w:t>
      </w:r>
      <w:r w:rsidR="00827B19" w:rsidRPr="00A334D8">
        <w:rPr>
          <w:sz w:val="28"/>
          <w:szCs w:val="28"/>
          <w:lang w:val="ru-RU"/>
        </w:rPr>
        <w:t>112</w:t>
      </w:r>
      <w:r w:rsidRPr="00A334D8">
        <w:rPr>
          <w:sz w:val="28"/>
          <w:szCs w:val="28"/>
          <w:lang w:val="ru-RU"/>
        </w:rPr>
        <w:t xml:space="preserve"> тыс</w:t>
      </w:r>
      <w:proofErr w:type="gramStart"/>
      <w:r w:rsidRPr="00A334D8">
        <w:rPr>
          <w:sz w:val="28"/>
          <w:szCs w:val="28"/>
          <w:lang w:val="ru-RU"/>
        </w:rPr>
        <w:t>.р</w:t>
      </w:r>
      <w:proofErr w:type="gramEnd"/>
      <w:r w:rsidRPr="00A334D8">
        <w:rPr>
          <w:sz w:val="28"/>
          <w:szCs w:val="28"/>
          <w:lang w:val="ru-RU"/>
        </w:rPr>
        <w:t>уб.</w:t>
      </w:r>
    </w:p>
    <w:p w:rsidR="008867A9" w:rsidRPr="00A334D8" w:rsidRDefault="008867A9" w:rsidP="008867A9">
      <w:pPr>
        <w:ind w:firstLine="540"/>
        <w:jc w:val="both"/>
        <w:rPr>
          <w:sz w:val="28"/>
          <w:szCs w:val="28"/>
          <w:lang w:val="ru-RU"/>
        </w:rPr>
      </w:pPr>
      <w:r w:rsidRPr="00A334D8">
        <w:rPr>
          <w:sz w:val="28"/>
          <w:szCs w:val="28"/>
          <w:lang w:val="ru-RU"/>
        </w:rPr>
        <w:t xml:space="preserve">За счет субсидий из федерального бюджета предусмотрено финансирование мероприятий на </w:t>
      </w:r>
      <w:r w:rsidR="00827B19" w:rsidRPr="00A334D8">
        <w:rPr>
          <w:bCs/>
          <w:color w:val="000000"/>
          <w:sz w:val="28"/>
          <w:szCs w:val="28"/>
          <w:lang w:val="ru-RU"/>
        </w:rPr>
        <w:t>расходы на ликвидацию очагов сорного растения борщевик Сосновского</w:t>
      </w:r>
      <w:r w:rsidR="00827B19" w:rsidRPr="00A334D8">
        <w:rPr>
          <w:sz w:val="28"/>
          <w:szCs w:val="28"/>
          <w:lang w:val="ru-RU"/>
        </w:rPr>
        <w:t xml:space="preserve"> </w:t>
      </w:r>
      <w:r w:rsidRPr="00A334D8">
        <w:rPr>
          <w:sz w:val="28"/>
          <w:szCs w:val="28"/>
          <w:lang w:val="ru-RU"/>
        </w:rPr>
        <w:t xml:space="preserve">в сумме </w:t>
      </w:r>
      <w:r w:rsidR="00827B19" w:rsidRPr="00A334D8">
        <w:rPr>
          <w:sz w:val="28"/>
          <w:szCs w:val="28"/>
          <w:lang w:val="ru-RU"/>
        </w:rPr>
        <w:t>189</w:t>
      </w:r>
      <w:r w:rsidRPr="00A334D8">
        <w:rPr>
          <w:sz w:val="28"/>
          <w:szCs w:val="28"/>
          <w:lang w:val="ru-RU"/>
        </w:rPr>
        <w:t xml:space="preserve"> тыс</w:t>
      </w:r>
      <w:proofErr w:type="gramStart"/>
      <w:r w:rsidRPr="00A334D8">
        <w:rPr>
          <w:sz w:val="28"/>
          <w:szCs w:val="28"/>
          <w:lang w:val="ru-RU"/>
        </w:rPr>
        <w:t>.р</w:t>
      </w:r>
      <w:proofErr w:type="gramEnd"/>
      <w:r w:rsidRPr="00A334D8">
        <w:rPr>
          <w:sz w:val="28"/>
          <w:szCs w:val="28"/>
          <w:lang w:val="ru-RU"/>
        </w:rPr>
        <w:t>уб.</w:t>
      </w:r>
      <w:r w:rsidR="00827B19" w:rsidRPr="00A334D8">
        <w:rPr>
          <w:sz w:val="28"/>
          <w:szCs w:val="28"/>
          <w:lang w:val="ru-RU"/>
        </w:rPr>
        <w:t>(</w:t>
      </w:r>
      <w:proofErr w:type="spellStart"/>
      <w:r w:rsidR="00827B19" w:rsidRPr="00A334D8">
        <w:rPr>
          <w:sz w:val="28"/>
          <w:szCs w:val="28"/>
          <w:lang w:val="ru-RU"/>
        </w:rPr>
        <w:t>софинансирование</w:t>
      </w:r>
      <w:proofErr w:type="spellEnd"/>
      <w:r w:rsidR="00827B19" w:rsidRPr="00A334D8">
        <w:rPr>
          <w:sz w:val="28"/>
          <w:szCs w:val="28"/>
          <w:lang w:val="ru-RU"/>
        </w:rPr>
        <w:t xml:space="preserve"> 21,0 тыс. руб.).</w:t>
      </w:r>
    </w:p>
    <w:p w:rsidR="008867A9" w:rsidRDefault="008867A9" w:rsidP="008867A9">
      <w:pPr>
        <w:ind w:firstLine="540"/>
        <w:jc w:val="both"/>
        <w:rPr>
          <w:sz w:val="28"/>
          <w:szCs w:val="28"/>
          <w:lang w:val="ru-RU"/>
        </w:rPr>
      </w:pPr>
      <w:r w:rsidRPr="00A334D8">
        <w:rPr>
          <w:sz w:val="28"/>
          <w:szCs w:val="28"/>
          <w:lang w:val="ru-RU"/>
        </w:rPr>
        <w:t xml:space="preserve">Расходы на благоустройство предусмотрены в сумме </w:t>
      </w:r>
      <w:r w:rsidR="00827B19" w:rsidRPr="00A334D8">
        <w:rPr>
          <w:sz w:val="28"/>
          <w:szCs w:val="28"/>
          <w:lang w:val="ru-RU"/>
        </w:rPr>
        <w:t>71881,5</w:t>
      </w:r>
      <w:r w:rsidRPr="00A334D8">
        <w:rPr>
          <w:sz w:val="28"/>
          <w:szCs w:val="28"/>
          <w:lang w:val="ru-RU"/>
        </w:rPr>
        <w:t>тыс</w:t>
      </w:r>
      <w:proofErr w:type="gramStart"/>
      <w:r w:rsidRPr="00A334D8">
        <w:rPr>
          <w:sz w:val="28"/>
          <w:szCs w:val="28"/>
          <w:lang w:val="ru-RU"/>
        </w:rPr>
        <w:t>.р</w:t>
      </w:r>
      <w:proofErr w:type="gramEnd"/>
      <w:r w:rsidRPr="00A334D8">
        <w:rPr>
          <w:sz w:val="28"/>
          <w:szCs w:val="28"/>
          <w:lang w:val="ru-RU"/>
        </w:rPr>
        <w:t xml:space="preserve">уб., в том числе на уличное освещение </w:t>
      </w:r>
      <w:r w:rsidR="00827B19" w:rsidRPr="00A334D8">
        <w:rPr>
          <w:sz w:val="28"/>
          <w:szCs w:val="28"/>
          <w:lang w:val="ru-RU"/>
        </w:rPr>
        <w:t>2742</w:t>
      </w:r>
      <w:r w:rsidRPr="00A334D8">
        <w:rPr>
          <w:sz w:val="28"/>
          <w:szCs w:val="28"/>
          <w:lang w:val="ru-RU"/>
        </w:rPr>
        <w:t xml:space="preserve"> т.р., на озеленение территории МО </w:t>
      </w:r>
      <w:r w:rsidR="00827B19" w:rsidRPr="00A334D8">
        <w:rPr>
          <w:sz w:val="28"/>
          <w:szCs w:val="28"/>
          <w:lang w:val="ru-RU"/>
        </w:rPr>
        <w:t>331</w:t>
      </w:r>
      <w:r w:rsidRPr="00A334D8">
        <w:rPr>
          <w:sz w:val="28"/>
          <w:szCs w:val="28"/>
          <w:lang w:val="ru-RU"/>
        </w:rPr>
        <w:t xml:space="preserve"> тыс.руб., содержание мест захоронения </w:t>
      </w:r>
      <w:r w:rsidR="00827B19" w:rsidRPr="00A334D8">
        <w:rPr>
          <w:sz w:val="28"/>
          <w:szCs w:val="28"/>
          <w:lang w:val="ru-RU"/>
        </w:rPr>
        <w:t>143</w:t>
      </w:r>
      <w:r w:rsidRPr="00A334D8">
        <w:rPr>
          <w:sz w:val="28"/>
          <w:szCs w:val="28"/>
          <w:lang w:val="ru-RU"/>
        </w:rPr>
        <w:t xml:space="preserve"> т.р., </w:t>
      </w:r>
      <w:r w:rsidR="00827B19" w:rsidRPr="00A334D8">
        <w:rPr>
          <w:bCs/>
          <w:color w:val="000000"/>
          <w:sz w:val="28"/>
          <w:szCs w:val="28"/>
          <w:lang w:val="ru-RU"/>
        </w:rPr>
        <w:t xml:space="preserve">Расходы на строительство моста через протоку между озерами </w:t>
      </w:r>
      <w:proofErr w:type="spellStart"/>
      <w:r w:rsidR="00827B19" w:rsidRPr="00A334D8">
        <w:rPr>
          <w:bCs/>
          <w:color w:val="000000"/>
          <w:sz w:val="28"/>
          <w:szCs w:val="28"/>
          <w:lang w:val="ru-RU"/>
        </w:rPr>
        <w:t>Усвятское</w:t>
      </w:r>
      <w:proofErr w:type="spellEnd"/>
      <w:r w:rsidR="00827B19" w:rsidRPr="00A334D8">
        <w:rPr>
          <w:bCs/>
          <w:color w:val="000000"/>
          <w:sz w:val="28"/>
          <w:szCs w:val="28"/>
          <w:lang w:val="ru-RU"/>
        </w:rPr>
        <w:t xml:space="preserve"> и </w:t>
      </w:r>
      <w:proofErr w:type="spellStart"/>
      <w:r w:rsidR="00827B19" w:rsidRPr="00A334D8">
        <w:rPr>
          <w:bCs/>
          <w:color w:val="000000"/>
          <w:sz w:val="28"/>
          <w:szCs w:val="28"/>
          <w:lang w:val="ru-RU"/>
        </w:rPr>
        <w:t>Городечное</w:t>
      </w:r>
      <w:proofErr w:type="spellEnd"/>
      <w:r w:rsidR="00827B19" w:rsidRPr="00A334D8">
        <w:rPr>
          <w:bCs/>
          <w:color w:val="000000"/>
          <w:sz w:val="28"/>
          <w:szCs w:val="28"/>
          <w:lang w:val="ru-RU"/>
        </w:rPr>
        <w:t>, в том числе ПИР</w:t>
      </w:r>
      <w:r w:rsidR="00827B19" w:rsidRPr="00A334D8">
        <w:rPr>
          <w:sz w:val="28"/>
          <w:szCs w:val="28"/>
          <w:lang w:val="ru-RU"/>
        </w:rPr>
        <w:t xml:space="preserve"> 67540,5 </w:t>
      </w:r>
      <w:r w:rsidRPr="00A334D8">
        <w:rPr>
          <w:sz w:val="28"/>
          <w:szCs w:val="28"/>
          <w:lang w:val="ru-RU"/>
        </w:rPr>
        <w:t>т.р.</w:t>
      </w:r>
      <w:r w:rsidR="004713A1">
        <w:rPr>
          <w:sz w:val="28"/>
          <w:szCs w:val="28"/>
          <w:lang w:val="ru-RU"/>
        </w:rPr>
        <w:t xml:space="preserve"> (в том числе за счет дотации на сбалансированность 66040,</w:t>
      </w:r>
      <w:r w:rsidR="006E515D">
        <w:rPr>
          <w:sz w:val="28"/>
          <w:szCs w:val="28"/>
          <w:lang w:val="ru-RU"/>
        </w:rPr>
        <w:t>5</w:t>
      </w:r>
      <w:r w:rsidR="004713A1">
        <w:rPr>
          <w:sz w:val="28"/>
          <w:szCs w:val="28"/>
          <w:lang w:val="ru-RU"/>
        </w:rPr>
        <w:t xml:space="preserve"> тыс. руб. и за счет средств местного бюджета 1500,</w:t>
      </w:r>
      <w:r w:rsidR="006E515D">
        <w:rPr>
          <w:sz w:val="28"/>
          <w:szCs w:val="28"/>
          <w:lang w:val="ru-RU"/>
        </w:rPr>
        <w:t>5</w:t>
      </w:r>
      <w:r w:rsidR="004713A1">
        <w:rPr>
          <w:sz w:val="28"/>
          <w:szCs w:val="28"/>
          <w:lang w:val="ru-RU"/>
        </w:rPr>
        <w:t xml:space="preserve"> тыс. руб.</w:t>
      </w:r>
    </w:p>
    <w:p w:rsidR="00825652" w:rsidRDefault="00825652" w:rsidP="008867A9">
      <w:pPr>
        <w:ind w:firstLine="540"/>
        <w:jc w:val="both"/>
        <w:rPr>
          <w:sz w:val="28"/>
          <w:szCs w:val="28"/>
          <w:lang w:val="ru-RU"/>
        </w:rPr>
      </w:pPr>
    </w:p>
    <w:p w:rsidR="00825652" w:rsidRPr="00825652" w:rsidRDefault="00825652" w:rsidP="00825652">
      <w:pPr>
        <w:tabs>
          <w:tab w:val="left" w:pos="4224"/>
        </w:tabs>
        <w:ind w:firstLine="540"/>
        <w:jc w:val="both"/>
        <w:rPr>
          <w:b/>
          <w:sz w:val="28"/>
          <w:szCs w:val="28"/>
          <w:lang w:val="ru-RU"/>
        </w:rPr>
      </w:pPr>
      <w:r w:rsidRPr="00825652">
        <w:rPr>
          <w:b/>
          <w:sz w:val="28"/>
          <w:szCs w:val="28"/>
          <w:lang w:val="ru-RU"/>
        </w:rPr>
        <w:t>Охрана окружающей среды</w:t>
      </w:r>
      <w:r w:rsidRPr="00825652">
        <w:rPr>
          <w:b/>
          <w:sz w:val="28"/>
          <w:szCs w:val="28"/>
          <w:lang w:val="ru-RU"/>
        </w:rPr>
        <w:tab/>
      </w:r>
    </w:p>
    <w:p w:rsidR="00825652" w:rsidRDefault="00825652" w:rsidP="008867A9">
      <w:pPr>
        <w:ind w:firstLine="540"/>
        <w:jc w:val="both"/>
        <w:rPr>
          <w:bCs/>
          <w:color w:val="000000"/>
          <w:sz w:val="20"/>
          <w:lang w:val="ru-RU"/>
        </w:rPr>
      </w:pPr>
    </w:p>
    <w:p w:rsidR="00825652" w:rsidRPr="00825652" w:rsidRDefault="00825652" w:rsidP="008867A9">
      <w:pPr>
        <w:ind w:firstLine="540"/>
        <w:jc w:val="both"/>
        <w:rPr>
          <w:sz w:val="28"/>
          <w:szCs w:val="28"/>
          <w:lang w:val="ru-RU"/>
        </w:rPr>
      </w:pPr>
      <w:r w:rsidRPr="00825652">
        <w:rPr>
          <w:bCs/>
          <w:color w:val="000000"/>
          <w:sz w:val="28"/>
          <w:szCs w:val="28"/>
          <w:lang w:val="ru-RU"/>
        </w:rPr>
        <w:t>Предусмотрены расходы на  ликвидацию стихийных несанкционированных свалок в сумме 114,0 тыс. руб.</w:t>
      </w:r>
      <w:r>
        <w:rPr>
          <w:bCs/>
          <w:color w:val="000000"/>
          <w:sz w:val="28"/>
          <w:szCs w:val="28"/>
          <w:lang w:val="ru-RU"/>
        </w:rPr>
        <w:t xml:space="preserve"> </w:t>
      </w:r>
    </w:p>
    <w:p w:rsidR="008867A9" w:rsidRPr="00A334D8" w:rsidRDefault="008867A9" w:rsidP="008867A9">
      <w:pPr>
        <w:ind w:firstLine="540"/>
        <w:jc w:val="both"/>
        <w:rPr>
          <w:b/>
          <w:sz w:val="28"/>
          <w:szCs w:val="28"/>
          <w:lang w:val="ru-RU"/>
        </w:rPr>
      </w:pPr>
    </w:p>
    <w:p w:rsidR="008867A9" w:rsidRPr="00A334D8" w:rsidRDefault="008867A9" w:rsidP="008867A9">
      <w:pPr>
        <w:ind w:firstLine="540"/>
        <w:jc w:val="both"/>
        <w:rPr>
          <w:b/>
          <w:sz w:val="28"/>
          <w:szCs w:val="28"/>
          <w:lang w:val="ru-RU"/>
        </w:rPr>
      </w:pPr>
      <w:r w:rsidRPr="00A334D8">
        <w:rPr>
          <w:b/>
          <w:sz w:val="28"/>
          <w:szCs w:val="28"/>
          <w:lang w:val="ru-RU"/>
        </w:rPr>
        <w:t>Образование</w:t>
      </w:r>
    </w:p>
    <w:p w:rsidR="008867A9" w:rsidRPr="00A334D8" w:rsidRDefault="008867A9" w:rsidP="008867A9">
      <w:pPr>
        <w:ind w:firstLine="540"/>
        <w:jc w:val="both"/>
        <w:rPr>
          <w:b/>
          <w:sz w:val="28"/>
          <w:szCs w:val="28"/>
          <w:lang w:val="ru-RU"/>
        </w:rPr>
      </w:pPr>
    </w:p>
    <w:p w:rsidR="008867A9" w:rsidRPr="00A334D8" w:rsidRDefault="008867A9" w:rsidP="008867A9">
      <w:pPr>
        <w:ind w:firstLine="540"/>
        <w:jc w:val="both"/>
        <w:rPr>
          <w:sz w:val="28"/>
          <w:szCs w:val="28"/>
          <w:lang w:val="ru-RU"/>
        </w:rPr>
      </w:pPr>
      <w:r w:rsidRPr="00A334D8">
        <w:rPr>
          <w:sz w:val="28"/>
          <w:szCs w:val="28"/>
          <w:lang w:val="ru-RU"/>
        </w:rPr>
        <w:t>Расходы на содержание учреждений образования определены на существующую сеть образовательных учреждений и контингент по состоянию на 01.09.202</w:t>
      </w:r>
      <w:r w:rsidR="00827B19" w:rsidRPr="00A334D8">
        <w:rPr>
          <w:sz w:val="28"/>
          <w:szCs w:val="28"/>
          <w:lang w:val="ru-RU"/>
        </w:rPr>
        <w:t>4</w:t>
      </w:r>
      <w:r w:rsidRPr="00A334D8">
        <w:rPr>
          <w:sz w:val="28"/>
          <w:szCs w:val="28"/>
          <w:lang w:val="ru-RU"/>
        </w:rPr>
        <w:t xml:space="preserve"> года.</w:t>
      </w:r>
    </w:p>
    <w:p w:rsidR="008867A9" w:rsidRPr="00A334D8" w:rsidRDefault="008867A9" w:rsidP="008867A9">
      <w:pPr>
        <w:ind w:firstLine="540"/>
        <w:jc w:val="both"/>
        <w:rPr>
          <w:sz w:val="28"/>
          <w:szCs w:val="28"/>
          <w:lang w:val="ru-RU"/>
        </w:rPr>
      </w:pPr>
      <w:r w:rsidRPr="00A334D8">
        <w:rPr>
          <w:sz w:val="28"/>
          <w:szCs w:val="28"/>
          <w:lang w:val="ru-RU"/>
        </w:rPr>
        <w:t xml:space="preserve">Расходы на питание в образовательных учреждениях определены, исходя из численности детей, числа дней питания и стоимости питания в день. Кроме того, за счет средств федерального бюджета предусмотрены расходы по субсидии на организацию бесплатного горячего питания обучающихся 1-4 классов  в сумме </w:t>
      </w:r>
      <w:r w:rsidR="006E515D">
        <w:rPr>
          <w:sz w:val="28"/>
          <w:szCs w:val="28"/>
          <w:lang w:val="ru-RU"/>
        </w:rPr>
        <w:t>1411,0</w:t>
      </w:r>
      <w:r w:rsidRPr="00A334D8">
        <w:rPr>
          <w:sz w:val="28"/>
          <w:szCs w:val="28"/>
          <w:lang w:val="ru-RU"/>
        </w:rPr>
        <w:t xml:space="preserve"> тыс</w:t>
      </w:r>
      <w:proofErr w:type="gramStart"/>
      <w:r w:rsidRPr="00A334D8">
        <w:rPr>
          <w:sz w:val="28"/>
          <w:szCs w:val="28"/>
          <w:lang w:val="ru-RU"/>
        </w:rPr>
        <w:t>.р</w:t>
      </w:r>
      <w:proofErr w:type="gramEnd"/>
      <w:r w:rsidRPr="00A334D8">
        <w:rPr>
          <w:sz w:val="28"/>
          <w:szCs w:val="28"/>
          <w:lang w:val="ru-RU"/>
        </w:rPr>
        <w:t>уб.</w:t>
      </w:r>
      <w:r w:rsidR="008E70F2" w:rsidRPr="00A334D8">
        <w:rPr>
          <w:sz w:val="28"/>
          <w:szCs w:val="28"/>
          <w:lang w:val="ru-RU"/>
        </w:rPr>
        <w:t xml:space="preserve">(с </w:t>
      </w:r>
      <w:proofErr w:type="spellStart"/>
      <w:r w:rsidR="008E70F2" w:rsidRPr="00A334D8">
        <w:rPr>
          <w:sz w:val="28"/>
          <w:szCs w:val="28"/>
          <w:lang w:val="ru-RU"/>
        </w:rPr>
        <w:t>софинансированием</w:t>
      </w:r>
      <w:proofErr w:type="spellEnd"/>
      <w:r w:rsidR="006E515D">
        <w:rPr>
          <w:sz w:val="28"/>
          <w:szCs w:val="28"/>
          <w:lang w:val="ru-RU"/>
        </w:rPr>
        <w:t xml:space="preserve"> 14,3 тыс. руб.</w:t>
      </w:r>
      <w:r w:rsidR="008E70F2" w:rsidRPr="00A334D8">
        <w:rPr>
          <w:sz w:val="28"/>
          <w:szCs w:val="28"/>
          <w:lang w:val="ru-RU"/>
        </w:rPr>
        <w:t>).</w:t>
      </w:r>
    </w:p>
    <w:p w:rsidR="008867A9" w:rsidRPr="00A334D8" w:rsidRDefault="008867A9" w:rsidP="008867A9">
      <w:pPr>
        <w:ind w:firstLine="540"/>
        <w:jc w:val="both"/>
        <w:rPr>
          <w:sz w:val="28"/>
          <w:szCs w:val="28"/>
          <w:lang w:val="ru-RU"/>
        </w:rPr>
      </w:pPr>
      <w:r w:rsidRPr="00A334D8">
        <w:rPr>
          <w:sz w:val="28"/>
          <w:szCs w:val="28"/>
          <w:lang w:val="ru-RU"/>
        </w:rPr>
        <w:t xml:space="preserve">Расходы на оплату труда с начислениями учителей, АУП, прочего педагогического и учебно-вспомогательного персонала предусмотрены в субвенции на реализацию основных общеобразовательных программ. Учебные расходы предусмотрены в размере 6 процентов </w:t>
      </w:r>
      <w:proofErr w:type="gramStart"/>
      <w:r w:rsidRPr="00A334D8">
        <w:rPr>
          <w:sz w:val="28"/>
          <w:szCs w:val="28"/>
          <w:lang w:val="ru-RU"/>
        </w:rPr>
        <w:t>от</w:t>
      </w:r>
      <w:proofErr w:type="gramEnd"/>
      <w:r w:rsidRPr="00A334D8">
        <w:rPr>
          <w:sz w:val="28"/>
          <w:szCs w:val="28"/>
          <w:lang w:val="ru-RU"/>
        </w:rPr>
        <w:t xml:space="preserve"> </w:t>
      </w:r>
      <w:proofErr w:type="gramStart"/>
      <w:r w:rsidRPr="00A334D8">
        <w:rPr>
          <w:sz w:val="28"/>
          <w:szCs w:val="28"/>
          <w:lang w:val="ru-RU"/>
        </w:rPr>
        <w:t>ФОТ</w:t>
      </w:r>
      <w:proofErr w:type="gramEnd"/>
      <w:r w:rsidRPr="00A334D8">
        <w:rPr>
          <w:sz w:val="28"/>
          <w:szCs w:val="28"/>
          <w:lang w:val="ru-RU"/>
        </w:rPr>
        <w:t xml:space="preserve"> педагогического персонала.</w:t>
      </w:r>
    </w:p>
    <w:p w:rsidR="008867A9" w:rsidRPr="00A334D8" w:rsidRDefault="008867A9" w:rsidP="008867A9">
      <w:pPr>
        <w:ind w:firstLine="540"/>
        <w:jc w:val="both"/>
        <w:rPr>
          <w:sz w:val="28"/>
          <w:szCs w:val="28"/>
          <w:lang w:val="ru-RU"/>
        </w:rPr>
      </w:pPr>
      <w:r w:rsidRPr="00A334D8">
        <w:rPr>
          <w:sz w:val="28"/>
          <w:szCs w:val="28"/>
          <w:lang w:val="ru-RU"/>
        </w:rPr>
        <w:lastRenderedPageBreak/>
        <w:t>Выделены расходы на дополнительное образование детей и обучение их шахматной грамоте, а также расходы на дошкольное образование.</w:t>
      </w:r>
    </w:p>
    <w:p w:rsidR="008867A9" w:rsidRPr="00A334D8" w:rsidRDefault="008867A9" w:rsidP="008867A9">
      <w:pPr>
        <w:ind w:firstLine="540"/>
        <w:jc w:val="both"/>
        <w:rPr>
          <w:sz w:val="28"/>
          <w:szCs w:val="28"/>
          <w:lang w:val="ru-RU"/>
        </w:rPr>
      </w:pPr>
      <w:r w:rsidRPr="00A334D8">
        <w:rPr>
          <w:sz w:val="28"/>
          <w:szCs w:val="28"/>
          <w:lang w:val="ru-RU"/>
        </w:rPr>
        <w:t>Оплата труда с начислениями обслуживающего персонала общеобразовательных учреждений рассчитана по расчетным региональным нормативам и отнесена на местный бюджет. Прочие расходы предусматривают средства на проведение аттестации рабочих мест, обслуживание кнопок экстренного вызова и пожарной сигнализации, проведение медицинских осмотров и другие расходы.</w:t>
      </w:r>
    </w:p>
    <w:p w:rsidR="008867A9" w:rsidRPr="00A334D8" w:rsidRDefault="008867A9" w:rsidP="008867A9">
      <w:pPr>
        <w:ind w:firstLine="540"/>
        <w:jc w:val="both"/>
        <w:rPr>
          <w:sz w:val="28"/>
          <w:szCs w:val="28"/>
          <w:lang w:val="ru-RU"/>
        </w:rPr>
      </w:pPr>
      <w:r w:rsidRPr="00A334D8">
        <w:rPr>
          <w:sz w:val="28"/>
          <w:szCs w:val="28"/>
          <w:lang w:val="ru-RU"/>
        </w:rPr>
        <w:t>Учтены расходы за счет субвенции на выплату вознаграждения за классное руководство и компенсацию части родительской платы за содержание ребенка в муниципальных образовательных учреждениях.</w:t>
      </w:r>
    </w:p>
    <w:p w:rsidR="008867A9" w:rsidRPr="00A334D8" w:rsidRDefault="008867A9" w:rsidP="008867A9">
      <w:pPr>
        <w:ind w:firstLine="540"/>
        <w:jc w:val="both"/>
        <w:rPr>
          <w:sz w:val="28"/>
          <w:szCs w:val="28"/>
          <w:lang w:val="ru-RU"/>
        </w:rPr>
      </w:pPr>
    </w:p>
    <w:p w:rsidR="008867A9" w:rsidRPr="00A334D8" w:rsidRDefault="008867A9" w:rsidP="008867A9">
      <w:pPr>
        <w:ind w:firstLine="540"/>
        <w:jc w:val="both"/>
        <w:rPr>
          <w:b/>
          <w:sz w:val="28"/>
          <w:szCs w:val="28"/>
          <w:lang w:val="ru-RU"/>
        </w:rPr>
      </w:pPr>
      <w:r w:rsidRPr="00A334D8">
        <w:rPr>
          <w:b/>
          <w:sz w:val="28"/>
          <w:szCs w:val="28"/>
          <w:lang w:val="ru-RU"/>
        </w:rPr>
        <w:t xml:space="preserve">    Культура</w:t>
      </w:r>
    </w:p>
    <w:p w:rsidR="008867A9" w:rsidRPr="00A334D8" w:rsidRDefault="008867A9" w:rsidP="008867A9">
      <w:pPr>
        <w:ind w:firstLine="540"/>
        <w:jc w:val="both"/>
        <w:rPr>
          <w:b/>
          <w:sz w:val="28"/>
          <w:szCs w:val="28"/>
          <w:lang w:val="ru-RU"/>
        </w:rPr>
      </w:pPr>
    </w:p>
    <w:p w:rsidR="008867A9" w:rsidRPr="00A334D8" w:rsidRDefault="008867A9" w:rsidP="008867A9">
      <w:pPr>
        <w:ind w:firstLine="540"/>
        <w:jc w:val="both"/>
        <w:rPr>
          <w:sz w:val="28"/>
          <w:szCs w:val="28"/>
          <w:lang w:val="ru-RU"/>
        </w:rPr>
      </w:pPr>
      <w:r w:rsidRPr="00A334D8">
        <w:rPr>
          <w:sz w:val="28"/>
          <w:szCs w:val="28"/>
          <w:lang w:val="ru-RU"/>
        </w:rPr>
        <w:t>Расходы на содержание учреждений культуры определены, исходя из действующей сети учреждений и численности населения в районе.</w:t>
      </w:r>
    </w:p>
    <w:p w:rsidR="008867A9" w:rsidRPr="00A334D8" w:rsidRDefault="008867A9" w:rsidP="00A334D8">
      <w:pPr>
        <w:ind w:firstLine="540"/>
        <w:jc w:val="both"/>
        <w:rPr>
          <w:b/>
          <w:sz w:val="28"/>
          <w:szCs w:val="28"/>
          <w:lang w:val="ru-RU"/>
        </w:rPr>
      </w:pPr>
      <w:r w:rsidRPr="00A334D8">
        <w:rPr>
          <w:sz w:val="28"/>
          <w:szCs w:val="28"/>
          <w:lang w:val="ru-RU"/>
        </w:rPr>
        <w:t xml:space="preserve"> </w:t>
      </w:r>
    </w:p>
    <w:p w:rsidR="008867A9" w:rsidRPr="00A334D8" w:rsidRDefault="008867A9" w:rsidP="008867A9">
      <w:pPr>
        <w:ind w:firstLine="720"/>
        <w:rPr>
          <w:b/>
          <w:sz w:val="28"/>
          <w:szCs w:val="28"/>
          <w:lang w:val="ru-RU"/>
        </w:rPr>
      </w:pPr>
      <w:r w:rsidRPr="00A334D8">
        <w:rPr>
          <w:b/>
          <w:sz w:val="28"/>
          <w:szCs w:val="28"/>
          <w:lang w:val="ru-RU"/>
        </w:rPr>
        <w:t>Социальная политика</w:t>
      </w:r>
    </w:p>
    <w:p w:rsidR="008867A9" w:rsidRPr="00A334D8" w:rsidRDefault="008867A9" w:rsidP="008867A9">
      <w:pPr>
        <w:ind w:firstLine="720"/>
        <w:rPr>
          <w:b/>
          <w:sz w:val="28"/>
          <w:szCs w:val="28"/>
          <w:lang w:val="ru-RU"/>
        </w:rPr>
      </w:pPr>
    </w:p>
    <w:p w:rsidR="008867A9" w:rsidRPr="00A334D8" w:rsidRDefault="008867A9" w:rsidP="008867A9">
      <w:pPr>
        <w:ind w:firstLine="720"/>
        <w:rPr>
          <w:sz w:val="28"/>
          <w:szCs w:val="28"/>
          <w:lang w:val="ru-RU"/>
        </w:rPr>
      </w:pPr>
      <w:r w:rsidRPr="00A334D8">
        <w:rPr>
          <w:sz w:val="28"/>
          <w:szCs w:val="28"/>
          <w:lang w:val="ru-RU"/>
        </w:rPr>
        <w:t xml:space="preserve">Доплаты к пенсиям – </w:t>
      </w:r>
      <w:r w:rsidR="008E70F2" w:rsidRPr="00A334D8">
        <w:rPr>
          <w:sz w:val="28"/>
          <w:szCs w:val="28"/>
          <w:lang w:val="ru-RU"/>
        </w:rPr>
        <w:t>1589,0</w:t>
      </w:r>
      <w:r w:rsidRPr="00A334D8">
        <w:rPr>
          <w:sz w:val="28"/>
          <w:szCs w:val="28"/>
          <w:lang w:val="ru-RU"/>
        </w:rPr>
        <w:t xml:space="preserve"> тыс. рублей</w:t>
      </w:r>
      <w:r w:rsidR="008E70F2" w:rsidRPr="00A334D8">
        <w:rPr>
          <w:sz w:val="28"/>
          <w:szCs w:val="28"/>
          <w:lang w:val="ru-RU"/>
        </w:rPr>
        <w:t xml:space="preserve"> (местный бюджет), 30 тыс. руб. (областной бюджет)</w:t>
      </w:r>
    </w:p>
    <w:p w:rsidR="008867A9" w:rsidRPr="00A334D8" w:rsidRDefault="008867A9" w:rsidP="008867A9">
      <w:pPr>
        <w:ind w:firstLine="720"/>
        <w:rPr>
          <w:sz w:val="28"/>
          <w:szCs w:val="28"/>
          <w:lang w:val="ru-RU"/>
        </w:rPr>
      </w:pPr>
      <w:r w:rsidRPr="00A334D8">
        <w:rPr>
          <w:sz w:val="28"/>
          <w:szCs w:val="28"/>
          <w:lang w:val="ru-RU"/>
        </w:rPr>
        <w:t xml:space="preserve">Компенсация части родительской платы - </w:t>
      </w:r>
      <w:r w:rsidR="008E70F2" w:rsidRPr="00A334D8">
        <w:rPr>
          <w:sz w:val="28"/>
          <w:szCs w:val="28"/>
          <w:lang w:val="ru-RU"/>
        </w:rPr>
        <w:t>628</w:t>
      </w:r>
      <w:r w:rsidRPr="00A334D8">
        <w:rPr>
          <w:sz w:val="28"/>
          <w:szCs w:val="28"/>
          <w:lang w:val="ru-RU"/>
        </w:rPr>
        <w:t xml:space="preserve"> тыс. рублей.</w:t>
      </w:r>
    </w:p>
    <w:p w:rsidR="008867A9" w:rsidRPr="00A334D8" w:rsidRDefault="008867A9" w:rsidP="008867A9">
      <w:pPr>
        <w:ind w:firstLine="720"/>
        <w:rPr>
          <w:b/>
          <w:sz w:val="28"/>
          <w:szCs w:val="28"/>
          <w:lang w:val="ru-RU"/>
        </w:rPr>
      </w:pPr>
      <w:r w:rsidRPr="00A334D8">
        <w:rPr>
          <w:sz w:val="28"/>
          <w:szCs w:val="28"/>
          <w:lang w:val="ru-RU"/>
        </w:rPr>
        <w:t>Субвенция на обеспечение жилыми помещениями детей-сирот и детей, оставшихся без попечения родителей</w:t>
      </w:r>
      <w:r w:rsidR="006E515D">
        <w:rPr>
          <w:sz w:val="28"/>
          <w:szCs w:val="28"/>
          <w:lang w:val="ru-RU"/>
        </w:rPr>
        <w:t xml:space="preserve"> (федеральный и областной бюджет)</w:t>
      </w:r>
      <w:r w:rsidRPr="00A334D8">
        <w:rPr>
          <w:sz w:val="28"/>
          <w:szCs w:val="28"/>
          <w:lang w:val="ru-RU"/>
        </w:rPr>
        <w:t xml:space="preserve">– </w:t>
      </w:r>
      <w:r w:rsidR="008E70F2" w:rsidRPr="00A334D8">
        <w:rPr>
          <w:sz w:val="28"/>
          <w:szCs w:val="28"/>
          <w:lang w:val="ru-RU"/>
        </w:rPr>
        <w:t>1866,2</w:t>
      </w:r>
      <w:r w:rsidRPr="00A334D8">
        <w:rPr>
          <w:sz w:val="28"/>
          <w:szCs w:val="28"/>
          <w:lang w:val="ru-RU"/>
        </w:rPr>
        <w:t xml:space="preserve"> тыс</w:t>
      </w:r>
      <w:proofErr w:type="gramStart"/>
      <w:r w:rsidRPr="00A334D8">
        <w:rPr>
          <w:sz w:val="28"/>
          <w:szCs w:val="28"/>
          <w:lang w:val="ru-RU"/>
        </w:rPr>
        <w:t>.р</w:t>
      </w:r>
      <w:proofErr w:type="gramEnd"/>
      <w:r w:rsidRPr="00A334D8">
        <w:rPr>
          <w:sz w:val="28"/>
          <w:szCs w:val="28"/>
          <w:lang w:val="ru-RU"/>
        </w:rPr>
        <w:t>уб.</w:t>
      </w:r>
    </w:p>
    <w:p w:rsidR="008867A9" w:rsidRPr="00A334D8" w:rsidRDefault="008867A9" w:rsidP="008867A9">
      <w:pPr>
        <w:ind w:firstLine="720"/>
        <w:rPr>
          <w:b/>
          <w:sz w:val="28"/>
          <w:szCs w:val="28"/>
          <w:lang w:val="ru-RU"/>
        </w:rPr>
      </w:pPr>
    </w:p>
    <w:p w:rsidR="008867A9" w:rsidRPr="00A334D8" w:rsidRDefault="008867A9" w:rsidP="008867A9">
      <w:pPr>
        <w:ind w:firstLine="720"/>
        <w:rPr>
          <w:b/>
          <w:sz w:val="28"/>
          <w:szCs w:val="28"/>
          <w:lang w:val="ru-RU"/>
        </w:rPr>
      </w:pPr>
      <w:r w:rsidRPr="00A334D8">
        <w:rPr>
          <w:b/>
          <w:sz w:val="28"/>
          <w:szCs w:val="28"/>
          <w:lang w:val="ru-RU"/>
        </w:rPr>
        <w:t>Физическая культура и спорт</w:t>
      </w:r>
    </w:p>
    <w:p w:rsidR="008867A9" w:rsidRPr="00A334D8" w:rsidRDefault="008867A9" w:rsidP="008867A9">
      <w:pPr>
        <w:ind w:firstLine="720"/>
        <w:rPr>
          <w:b/>
          <w:sz w:val="28"/>
          <w:szCs w:val="28"/>
          <w:lang w:val="ru-RU"/>
        </w:rPr>
      </w:pPr>
    </w:p>
    <w:p w:rsidR="008867A9" w:rsidRPr="00A334D8" w:rsidRDefault="008867A9" w:rsidP="008867A9">
      <w:pPr>
        <w:ind w:firstLine="720"/>
        <w:rPr>
          <w:sz w:val="28"/>
          <w:szCs w:val="28"/>
          <w:lang w:val="ru-RU"/>
        </w:rPr>
      </w:pPr>
      <w:r w:rsidRPr="00A334D8">
        <w:rPr>
          <w:sz w:val="28"/>
          <w:szCs w:val="28"/>
          <w:lang w:val="ru-RU"/>
        </w:rPr>
        <w:t xml:space="preserve">Расходы  предусмотрены в сумме </w:t>
      </w:r>
      <w:r w:rsidR="008E70F2" w:rsidRPr="00A334D8">
        <w:rPr>
          <w:sz w:val="28"/>
          <w:szCs w:val="28"/>
          <w:lang w:val="ru-RU"/>
        </w:rPr>
        <w:t>458,0 тыс. рублей, в том числе 158</w:t>
      </w:r>
      <w:r w:rsidRPr="00A334D8">
        <w:rPr>
          <w:sz w:val="28"/>
          <w:szCs w:val="28"/>
          <w:lang w:val="ru-RU"/>
        </w:rPr>
        <w:t xml:space="preserve"> тыс</w:t>
      </w:r>
      <w:proofErr w:type="gramStart"/>
      <w:r w:rsidRPr="00A334D8">
        <w:rPr>
          <w:sz w:val="28"/>
          <w:szCs w:val="28"/>
          <w:lang w:val="ru-RU"/>
        </w:rPr>
        <w:t>.р</w:t>
      </w:r>
      <w:proofErr w:type="gramEnd"/>
      <w:r w:rsidRPr="00A334D8">
        <w:rPr>
          <w:sz w:val="28"/>
          <w:szCs w:val="28"/>
          <w:lang w:val="ru-RU"/>
        </w:rPr>
        <w:t>уб. за счет субсидии из областного бюджета.</w:t>
      </w:r>
    </w:p>
    <w:p w:rsidR="008867A9" w:rsidRPr="00A334D8" w:rsidRDefault="008867A9" w:rsidP="008867A9">
      <w:pPr>
        <w:ind w:firstLine="720"/>
        <w:rPr>
          <w:sz w:val="28"/>
          <w:szCs w:val="28"/>
          <w:lang w:val="ru-RU"/>
        </w:rPr>
      </w:pPr>
    </w:p>
    <w:p w:rsidR="00F922B0" w:rsidRPr="00A334D8" w:rsidRDefault="00F922B0">
      <w:pPr>
        <w:rPr>
          <w:sz w:val="28"/>
          <w:szCs w:val="28"/>
          <w:lang w:val="ru-RU"/>
        </w:rPr>
      </w:pPr>
    </w:p>
    <w:sectPr w:rsidR="00F922B0" w:rsidRPr="00A334D8" w:rsidSect="00F922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67A9"/>
    <w:rsid w:val="00184C57"/>
    <w:rsid w:val="00337C92"/>
    <w:rsid w:val="00435D4B"/>
    <w:rsid w:val="004713A1"/>
    <w:rsid w:val="00564D9C"/>
    <w:rsid w:val="00661CF2"/>
    <w:rsid w:val="006E515D"/>
    <w:rsid w:val="00760406"/>
    <w:rsid w:val="007A4B12"/>
    <w:rsid w:val="00825652"/>
    <w:rsid w:val="00827B19"/>
    <w:rsid w:val="008867A9"/>
    <w:rsid w:val="008E70F2"/>
    <w:rsid w:val="00A334D8"/>
    <w:rsid w:val="00A9690C"/>
    <w:rsid w:val="00B604E8"/>
    <w:rsid w:val="00D47059"/>
    <w:rsid w:val="00F050D1"/>
    <w:rsid w:val="00F4410E"/>
    <w:rsid w:val="00F922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7A9"/>
    <w:pPr>
      <w:spacing w:line="240" w:lineRule="auto"/>
      <w:ind w:firstLine="0"/>
      <w:jc w:val="left"/>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867A9"/>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styleId="a3">
    <w:name w:val="Body Text"/>
    <w:basedOn w:val="a"/>
    <w:link w:val="a4"/>
    <w:rsid w:val="008867A9"/>
    <w:pPr>
      <w:spacing w:after="120"/>
    </w:pPr>
  </w:style>
  <w:style w:type="character" w:customStyle="1" w:styleId="a4">
    <w:name w:val="Основной текст Знак"/>
    <w:basedOn w:val="a0"/>
    <w:link w:val="a3"/>
    <w:rsid w:val="008867A9"/>
    <w:rPr>
      <w:rFonts w:ascii="Times New Roman" w:eastAsia="Times New Roman" w:hAnsi="Times New Roman" w:cs="Times New Roman"/>
      <w:sz w:val="24"/>
      <w:szCs w:val="24"/>
      <w:lang w:val="en-US"/>
    </w:rPr>
  </w:style>
  <w:style w:type="character" w:customStyle="1" w:styleId="ConsPlusNormal0">
    <w:name w:val="ConsPlusNormal Знак"/>
    <w:link w:val="ConsPlusNormal"/>
    <w:locked/>
    <w:rsid w:val="008867A9"/>
    <w:rPr>
      <w:rFonts w:ascii="Arial" w:eastAsia="Times New Roman" w:hAnsi="Arial" w:cs="Arial"/>
      <w:sz w:val="20"/>
      <w:szCs w:val="20"/>
      <w:lang w:eastAsia="ru-RU"/>
    </w:rPr>
  </w:style>
  <w:style w:type="paragraph" w:customStyle="1" w:styleId="ConsNonformat">
    <w:name w:val="ConsNonformat"/>
    <w:rsid w:val="008867A9"/>
    <w:pPr>
      <w:widowControl w:val="0"/>
      <w:autoSpaceDE w:val="0"/>
      <w:autoSpaceDN w:val="0"/>
      <w:adjustRightInd w:val="0"/>
      <w:spacing w:line="240" w:lineRule="auto"/>
      <w:ind w:right="19772" w:firstLine="0"/>
      <w:jc w:val="left"/>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1658</Words>
  <Characters>9454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8</cp:revision>
  <dcterms:created xsi:type="dcterms:W3CDTF">2024-11-07T09:18:00Z</dcterms:created>
  <dcterms:modified xsi:type="dcterms:W3CDTF">2024-11-14T12:59:00Z</dcterms:modified>
</cp:coreProperties>
</file>