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B0" w:rsidRPr="00DF6D6B" w:rsidRDefault="00DF6D6B" w:rsidP="00DF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6B">
        <w:rPr>
          <w:rFonts w:ascii="Times New Roman" w:hAnsi="Times New Roman" w:cs="Times New Roman"/>
          <w:b/>
          <w:sz w:val="28"/>
          <w:szCs w:val="28"/>
        </w:rPr>
        <w:t>Сведения о доходах бюджета</w:t>
      </w:r>
    </w:p>
    <w:tbl>
      <w:tblPr>
        <w:tblW w:w="15180" w:type="dxa"/>
        <w:tblInd w:w="96" w:type="dxa"/>
        <w:tblLook w:val="04A0"/>
      </w:tblPr>
      <w:tblGrid>
        <w:gridCol w:w="2441"/>
        <w:gridCol w:w="3241"/>
        <w:gridCol w:w="1460"/>
        <w:gridCol w:w="1660"/>
        <w:gridCol w:w="1416"/>
        <w:gridCol w:w="1320"/>
        <w:gridCol w:w="1232"/>
        <w:gridCol w:w="1134"/>
        <w:gridCol w:w="1276"/>
      </w:tblGrid>
      <w:tr w:rsidR="00DF6D6B" w:rsidRPr="00DF6D6B" w:rsidTr="00DF6D6B">
        <w:trPr>
          <w:trHeight w:val="600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Уточненный план на 2023 год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на 01.11.2023г.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Ожидаемое исполнение за 2022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Проект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Проект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Проект на 2026 год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23 415,10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26 302,80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20 655,20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24 786,2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29 630,0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15 970,30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13 647,50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16 377,0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19 617,00</w:t>
            </w:r>
          </w:p>
        </w:tc>
      </w:tr>
      <w:tr w:rsidR="00DF6D6B" w:rsidRPr="00DF6D6B" w:rsidTr="00DF6D6B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3 749,50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3 425,20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4 110,2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5 771,00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2 296,90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2 397,20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2 876,6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3 306,00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ГОСУДАРСТВЕННАЯ ПОШЛИНА, СБОРЫ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160,60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211,00</w:t>
            </w:r>
          </w:p>
        </w:tc>
      </w:tr>
      <w:tr w:rsidR="00DF6D6B" w:rsidRPr="00DF6D6B" w:rsidTr="00DF6D6B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DF6D6B" w:rsidRPr="00DF6D6B" w:rsidTr="00DF6D6B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00011200000000000000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ПЛАТЕЖИ ПРИ ПОЛЬЗОВАНИИ ПРИРОДНЫМИ РЕСУРСАМИ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136,00</w:t>
            </w:r>
          </w:p>
        </w:tc>
      </w:tr>
      <w:tr w:rsidR="00DF6D6B" w:rsidRPr="00DF6D6B" w:rsidTr="00DF6D6B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D6B" w:rsidRPr="00DF6D6B" w:rsidTr="00DF6D6B">
        <w:trPr>
          <w:trHeight w:val="52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00011400000000000000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ДОХОДЫ ОТ ПРОДАЖИ МАТЕРИАЛЬНЫХ И НЕМАТЕРИАЛЬНЫХ АКТИВОВ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1 592,80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00011600000000000000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ШТРАФЫ, САНКЦИИ, ВОЗМЕЩЕНИЕ УЩЕРБА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289,00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D6B" w:rsidRPr="00DF6D6B" w:rsidTr="00DF6D6B">
        <w:trPr>
          <w:trHeight w:val="792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00020200000000000000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112 593,90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150 549,20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97 577,50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118 011,0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93 146,20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85 243,20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76 236,00</w:t>
            </w:r>
          </w:p>
        </w:tc>
      </w:tr>
      <w:tr w:rsidR="00DF6D6B" w:rsidRPr="00DF6D6B" w:rsidTr="00DF6D6B">
        <w:trPr>
          <w:trHeight w:val="288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Возврат целевой дотации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6D6B" w:rsidRPr="00DF6D6B" w:rsidTr="00DF6D6B">
        <w:trPr>
          <w:trHeight w:val="255"/>
        </w:trPr>
        <w:tc>
          <w:tcPr>
            <w:tcW w:w="5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113 009,00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176 852,00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118 232,70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142 797,2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112 079,2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6D6B" w:rsidRPr="00DF6D6B" w:rsidRDefault="00DF6D6B" w:rsidP="00DF6D6B">
            <w:pPr>
              <w:spacing w:line="240" w:lineRule="auto"/>
              <w:ind w:firstLine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F6D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105 866,0</w:t>
            </w:r>
          </w:p>
        </w:tc>
      </w:tr>
    </w:tbl>
    <w:p w:rsidR="00DF6D6B" w:rsidRDefault="00DF6D6B"/>
    <w:sectPr w:rsidR="00DF6D6B" w:rsidSect="00DF6D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6B"/>
    <w:rsid w:val="001937B1"/>
    <w:rsid w:val="00337C92"/>
    <w:rsid w:val="00564D9C"/>
    <w:rsid w:val="00A9690C"/>
    <w:rsid w:val="00B604E8"/>
    <w:rsid w:val="00D47059"/>
    <w:rsid w:val="00DF6D6B"/>
    <w:rsid w:val="00F050D1"/>
    <w:rsid w:val="00F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2023-12-01T11:57:00Z</dcterms:created>
  <dcterms:modified xsi:type="dcterms:W3CDTF">2023-12-01T12:01:00Z</dcterms:modified>
</cp:coreProperties>
</file>