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00" w:type="dxa"/>
        <w:tblInd w:w="96" w:type="dxa"/>
        <w:tblLook w:val="04A0"/>
      </w:tblPr>
      <w:tblGrid>
        <w:gridCol w:w="5500"/>
        <w:gridCol w:w="780"/>
        <w:gridCol w:w="2300"/>
        <w:gridCol w:w="1960"/>
        <w:gridCol w:w="1960"/>
      </w:tblGrid>
      <w:tr w:rsidR="00445EF4" w:rsidRPr="00445EF4" w:rsidTr="00445EF4">
        <w:trPr>
          <w:trHeight w:val="342"/>
        </w:trPr>
        <w:tc>
          <w:tcPr>
            <w:tcW w:w="8580" w:type="dxa"/>
            <w:gridSpan w:val="3"/>
            <w:vMerge w:val="restart"/>
            <w:tcBorders>
              <w:top w:val="nil"/>
              <w:left w:val="nil"/>
              <w:bottom w:val="nil"/>
              <w:right w:val="nil"/>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b/>
                <w:bCs/>
                <w:color w:val="000000"/>
                <w:sz w:val="24"/>
                <w:szCs w:val="24"/>
                <w:lang w:eastAsia="ru-RU"/>
              </w:rPr>
            </w:pPr>
            <w:r w:rsidRPr="00445EF4">
              <w:rPr>
                <w:rFonts w:ascii="Arial" w:eastAsia="Times New Roman" w:hAnsi="Arial" w:cs="Arial"/>
                <w:b/>
                <w:bCs/>
                <w:color w:val="000000"/>
                <w:sz w:val="24"/>
                <w:szCs w:val="24"/>
                <w:lang w:eastAsia="ru-RU"/>
              </w:rPr>
              <w:t xml:space="preserve">ОТЧЕТ ОБ ИСПОЛНЕНИИ КОНСОЛИДИРОВАННОГО БЮДЖЕТА СУБЪЕКТА РОССИЙСКОЙ ФЕДЕРАЦИИ </w:t>
            </w:r>
            <w:r w:rsidRPr="00445EF4">
              <w:rPr>
                <w:rFonts w:ascii="Arial" w:eastAsia="Times New Roman" w:hAnsi="Arial" w:cs="Arial"/>
                <w:b/>
                <w:bCs/>
                <w:color w:val="000000"/>
                <w:sz w:val="24"/>
                <w:szCs w:val="24"/>
                <w:lang w:eastAsia="ru-RU"/>
              </w:rPr>
              <w:br/>
              <w:t>И БЮДЖЕТА ТЕРРИТОРИАЛЬНОГО  ГОСУДАРСТВЕННОГО ВНЕБЮДЖЕТНОГО ФОНДА</w:t>
            </w:r>
          </w:p>
        </w:tc>
        <w:tc>
          <w:tcPr>
            <w:tcW w:w="196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20"/>
                <w:szCs w:val="20"/>
                <w:lang w:eastAsia="ru-RU"/>
              </w:rPr>
            </w:pPr>
            <w:r w:rsidRPr="00445EF4">
              <w:rPr>
                <w:rFonts w:ascii="Arial" w:eastAsia="Times New Roman" w:hAnsi="Arial" w:cs="Arial"/>
                <w:b/>
                <w:bCs/>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936"/>
        </w:trPr>
        <w:tc>
          <w:tcPr>
            <w:tcW w:w="8580" w:type="dxa"/>
            <w:gridSpan w:val="3"/>
            <w:vMerge/>
            <w:tcBorders>
              <w:top w:val="nil"/>
              <w:left w:val="nil"/>
              <w:bottom w:val="nil"/>
              <w:right w:val="nil"/>
            </w:tcBorders>
            <w:vAlign w:val="center"/>
            <w:hideMark/>
          </w:tcPr>
          <w:p w:rsidR="00445EF4" w:rsidRPr="00445EF4" w:rsidRDefault="00445EF4" w:rsidP="00445EF4">
            <w:pPr>
              <w:spacing w:line="240" w:lineRule="auto"/>
              <w:ind w:firstLine="0"/>
              <w:jc w:val="left"/>
              <w:rPr>
                <w:rFonts w:ascii="Arial" w:eastAsia="Times New Roman" w:hAnsi="Arial" w:cs="Arial"/>
                <w:b/>
                <w:bCs/>
                <w:color w:val="000000"/>
                <w:sz w:val="24"/>
                <w:szCs w:val="24"/>
                <w:lang w:eastAsia="ru-RU"/>
              </w:rPr>
            </w:pPr>
          </w:p>
        </w:tc>
        <w:tc>
          <w:tcPr>
            <w:tcW w:w="1960" w:type="dxa"/>
            <w:tcBorders>
              <w:top w:val="nil"/>
              <w:left w:val="single" w:sz="4" w:space="0" w:color="000000"/>
              <w:bottom w:val="single" w:sz="8"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КОДЫ</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82"/>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780" w:type="dxa"/>
            <w:tcBorders>
              <w:top w:val="nil"/>
              <w:left w:val="nil"/>
              <w:bottom w:val="nil"/>
              <w:right w:val="nil"/>
            </w:tcBorders>
            <w:shd w:val="clear" w:color="auto" w:fill="auto"/>
            <w:noWrap/>
            <w:hideMark/>
          </w:tcPr>
          <w:p w:rsidR="00445EF4" w:rsidRPr="00445EF4" w:rsidRDefault="00445EF4" w:rsidP="00445EF4">
            <w:pPr>
              <w:spacing w:line="240" w:lineRule="auto"/>
              <w:ind w:firstLine="0"/>
              <w:jc w:val="center"/>
              <w:rPr>
                <w:rFonts w:ascii="Arial" w:eastAsia="Times New Roman" w:hAnsi="Arial" w:cs="Arial"/>
                <w:color w:val="000000"/>
                <w:sz w:val="12"/>
                <w:szCs w:val="12"/>
                <w:lang w:eastAsia="ru-RU"/>
              </w:rPr>
            </w:pPr>
            <w:r w:rsidRPr="00445EF4">
              <w:rPr>
                <w:rFonts w:ascii="Arial" w:eastAsia="Times New Roman" w:hAnsi="Arial" w:cs="Arial"/>
                <w:color w:val="000000"/>
                <w:sz w:val="12"/>
                <w:szCs w:val="12"/>
                <w:lang w:eastAsia="ru-RU"/>
              </w:rPr>
              <w:t> </w:t>
            </w:r>
          </w:p>
        </w:tc>
        <w:tc>
          <w:tcPr>
            <w:tcW w:w="2300" w:type="dxa"/>
            <w:tcBorders>
              <w:top w:val="nil"/>
              <w:left w:val="nil"/>
              <w:bottom w:val="nil"/>
              <w:right w:val="nil"/>
            </w:tcBorders>
            <w:shd w:val="clear" w:color="auto" w:fill="auto"/>
            <w:noWrap/>
            <w:hideMark/>
          </w:tcPr>
          <w:p w:rsidR="00445EF4" w:rsidRPr="00445EF4" w:rsidRDefault="00445EF4" w:rsidP="00445EF4">
            <w:pPr>
              <w:spacing w:line="240" w:lineRule="auto"/>
              <w:ind w:firstLine="0"/>
              <w:jc w:val="center"/>
              <w:rPr>
                <w:rFonts w:ascii="Arial" w:eastAsia="Times New Roman" w:hAnsi="Arial" w:cs="Arial"/>
                <w:color w:val="000000"/>
                <w:sz w:val="12"/>
                <w:szCs w:val="12"/>
                <w:lang w:eastAsia="ru-RU"/>
              </w:rPr>
            </w:pPr>
            <w:r w:rsidRPr="00445EF4">
              <w:rPr>
                <w:rFonts w:ascii="Arial" w:eastAsia="Times New Roman" w:hAnsi="Arial" w:cs="Arial"/>
                <w:color w:val="000000"/>
                <w:sz w:val="12"/>
                <w:szCs w:val="12"/>
                <w:lang w:eastAsia="ru-RU"/>
              </w:rPr>
              <w:t> </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0503317</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804"/>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на  1 августа 2024 г.</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01.08.2024</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432"/>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single" w:sz="8" w:space="0" w:color="000000"/>
              <w:bottom w:val="nil"/>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756"/>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Наименование финансового органа </w:t>
            </w:r>
          </w:p>
        </w:tc>
        <w:tc>
          <w:tcPr>
            <w:tcW w:w="3080" w:type="dxa"/>
            <w:gridSpan w:val="2"/>
            <w:tcBorders>
              <w:top w:val="nil"/>
              <w:left w:val="nil"/>
              <w:bottom w:val="single" w:sz="4" w:space="0" w:color="000000"/>
              <w:right w:val="nil"/>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ФИНАНСОВОЕ УПРАВЛЕНИЕ АДМИНИСТРАЦИИ УСВЯТСКОГО РАЙОНА</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61891450</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91"/>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Наименование бюджета </w:t>
            </w:r>
          </w:p>
        </w:tc>
        <w:tc>
          <w:tcPr>
            <w:tcW w:w="3080" w:type="dxa"/>
            <w:gridSpan w:val="2"/>
            <w:tcBorders>
              <w:top w:val="single" w:sz="4" w:space="0" w:color="000000"/>
              <w:left w:val="nil"/>
              <w:bottom w:val="single" w:sz="4" w:space="0" w:color="000000"/>
              <w:right w:val="nil"/>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Собственный бюджет</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58658000</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82"/>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Периодичность: месячная, квартальная, годовая</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single" w:sz="8" w:space="0" w:color="000000"/>
              <w:bottom w:val="single" w:sz="4"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82"/>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Единица измерения:  руб. </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single" w:sz="8" w:space="0" w:color="000000"/>
              <w:bottom w:val="single" w:sz="8" w:space="0" w:color="000000"/>
              <w:right w:val="single" w:sz="8"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383</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300"/>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Calibri" w:eastAsia="Times New Roman" w:hAnsi="Calibri" w:cs="Calibri"/>
                <w:color w:val="000000"/>
                <w:lang w:eastAsia="ru-RU"/>
              </w:rPr>
            </w:pPr>
            <w:r w:rsidRPr="00445EF4">
              <w:rPr>
                <w:rFonts w:ascii="Calibri" w:eastAsia="Times New Roman" w:hAnsi="Calibri" w:cs="Calibri"/>
                <w:color w:val="000000"/>
                <w:lang w:eastAsia="ru-RU"/>
              </w:rPr>
              <w:t> </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Calibri" w:eastAsia="Times New Roman" w:hAnsi="Calibri" w:cs="Calibri"/>
                <w:color w:val="000000"/>
                <w:lang w:eastAsia="ru-RU"/>
              </w:rPr>
            </w:pPr>
            <w:r w:rsidRPr="00445EF4">
              <w:rPr>
                <w:rFonts w:ascii="Calibri" w:eastAsia="Times New Roman" w:hAnsi="Calibri" w:cs="Calibri"/>
                <w:color w:val="000000"/>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Calibri" w:eastAsia="Times New Roman" w:hAnsi="Calibri" w:cs="Calibri"/>
                <w:color w:val="000000"/>
                <w:lang w:eastAsia="ru-RU"/>
              </w:rPr>
            </w:pPr>
            <w:r w:rsidRPr="00445EF4">
              <w:rPr>
                <w:rFonts w:ascii="Calibri" w:eastAsia="Times New Roman" w:hAnsi="Calibri" w:cs="Calibri"/>
                <w:color w:val="000000"/>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Calibri" w:eastAsia="Times New Roman" w:hAnsi="Calibri" w:cs="Calibri"/>
                <w:color w:val="000000"/>
                <w:lang w:eastAsia="ru-RU"/>
              </w:rPr>
            </w:pPr>
            <w:r w:rsidRPr="00445EF4">
              <w:rPr>
                <w:rFonts w:ascii="Calibri" w:eastAsia="Times New Roman" w:hAnsi="Calibri" w:cs="Calibri"/>
                <w:color w:val="000000"/>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58"/>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495"/>
        </w:trPr>
        <w:tc>
          <w:tcPr>
            <w:tcW w:w="55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xml:space="preserve">                                                               1. Доходы бюджета</w:t>
            </w:r>
          </w:p>
        </w:tc>
        <w:tc>
          <w:tcPr>
            <w:tcW w:w="78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w:t>
            </w:r>
          </w:p>
        </w:tc>
        <w:tc>
          <w:tcPr>
            <w:tcW w:w="2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28"/>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Наименование </w:t>
            </w:r>
            <w:r w:rsidRPr="00445EF4">
              <w:rPr>
                <w:rFonts w:ascii="Arial" w:eastAsia="Times New Roman" w:hAnsi="Arial" w:cs="Arial"/>
                <w:color w:val="000000"/>
                <w:sz w:val="16"/>
                <w:szCs w:val="16"/>
                <w:lang w:eastAsia="ru-RU"/>
              </w:rPr>
              <w:br/>
              <w:t>показателя</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строки</w:t>
            </w: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дохода по бюджетной классификации</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утверждено</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исполнено</w:t>
            </w:r>
            <w:r w:rsidRPr="00445EF4">
              <w:rPr>
                <w:rFonts w:ascii="Arial" w:eastAsia="Times New Roman" w:hAnsi="Arial" w:cs="Arial"/>
                <w:color w:val="000000"/>
                <w:sz w:val="16"/>
                <w:szCs w:val="16"/>
                <w:lang w:eastAsia="ru-RU"/>
              </w:rPr>
              <w:t> </w:t>
            </w:r>
          </w:p>
        </w:tc>
      </w:tr>
      <w:tr w:rsidR="00445EF4" w:rsidRPr="00445EF4" w:rsidTr="00445EF4">
        <w:trPr>
          <w:trHeight w:val="2808"/>
        </w:trPr>
        <w:tc>
          <w:tcPr>
            <w:tcW w:w="5500" w:type="dxa"/>
            <w:vMerge/>
            <w:tcBorders>
              <w:top w:val="single" w:sz="4" w:space="0" w:color="000000"/>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r>
      <w:tr w:rsidR="00445EF4" w:rsidRPr="00445EF4" w:rsidTr="00445EF4">
        <w:trPr>
          <w:trHeight w:val="228"/>
        </w:trPr>
        <w:tc>
          <w:tcPr>
            <w:tcW w:w="5500" w:type="dxa"/>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w:t>
            </w:r>
          </w:p>
        </w:tc>
        <w:tc>
          <w:tcPr>
            <w:tcW w:w="78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w:t>
            </w:r>
          </w:p>
        </w:tc>
        <w:tc>
          <w:tcPr>
            <w:tcW w:w="230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w:t>
            </w:r>
          </w:p>
        </w:tc>
      </w:tr>
      <w:tr w:rsidR="00445EF4" w:rsidRPr="00445EF4" w:rsidTr="00445EF4">
        <w:trPr>
          <w:trHeight w:val="435"/>
        </w:trPr>
        <w:tc>
          <w:tcPr>
            <w:tcW w:w="550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Доходы бюджета - всего</w:t>
            </w:r>
          </w:p>
        </w:tc>
        <w:tc>
          <w:tcPr>
            <w:tcW w:w="780" w:type="dxa"/>
            <w:tcBorders>
              <w:top w:val="single" w:sz="8" w:space="0" w:color="000000"/>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single" w:sz="8"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91 426 088,25</w:t>
            </w:r>
          </w:p>
        </w:tc>
      </w:tr>
      <w:tr w:rsidR="00445EF4" w:rsidRPr="00445EF4" w:rsidTr="00445EF4">
        <w:trPr>
          <w:trHeight w:val="300"/>
        </w:trPr>
        <w:tc>
          <w:tcPr>
            <w:tcW w:w="5500" w:type="dxa"/>
            <w:tcBorders>
              <w:top w:val="nil"/>
              <w:left w:val="nil"/>
              <w:bottom w:val="nil"/>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в том числе: </w:t>
            </w:r>
          </w:p>
        </w:tc>
        <w:tc>
          <w:tcPr>
            <w:tcW w:w="780" w:type="dxa"/>
            <w:tcBorders>
              <w:top w:val="nil"/>
              <w:left w:val="nil"/>
              <w:bottom w:val="nil"/>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30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r>
      <w:tr w:rsidR="00445EF4" w:rsidRPr="00445EF4" w:rsidTr="00445EF4">
        <w:trPr>
          <w:trHeight w:val="288"/>
        </w:trPr>
        <w:tc>
          <w:tcPr>
            <w:tcW w:w="550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НАЛОГОВЫЕ И НЕНАЛОГОВЫЕ ДОХОДЫ</w:t>
            </w:r>
          </w:p>
        </w:tc>
        <w:tc>
          <w:tcPr>
            <w:tcW w:w="78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000 1000000000 0000 000</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29 300 478,09</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19 745 790,52</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НАЛОГИ НА ПРИБЫЛЬ, ДОХОДЫ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13 480 899,52</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на доходы физических лиц</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000 1010200001 0000 110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13 480 899,52</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proofErr w:type="gramStart"/>
            <w:r w:rsidRPr="00445EF4">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000 1010201001 0000 110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17 612 000,00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13 366 764,73</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000 1010202001 0000 110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3 600,00</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000 1010203001 0000 110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108 622,40</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000 1010204001 0000 110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1 912,39</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НАЛОГИ НА ТОВАРЫ (РАБОТЫ, УСЛУГИ), РЕАЛИЗУЕМЫЕ НА ТЕРРИТОРИИ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4 097 000,00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2 718 597,25</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4 097 000,00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2 718 597,25</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000 1030223001 0000 110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1 589 000,00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1 394 189,99</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000 1030223101 0000 110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1 589 000,00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1 394 189,99</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w:t>
            </w:r>
            <w:proofErr w:type="spellStart"/>
            <w:r w:rsidRPr="00445EF4">
              <w:rPr>
                <w:rFonts w:ascii="Arial" w:eastAsia="Times New Roman" w:hAnsi="Arial" w:cs="Arial"/>
                <w:color w:val="000000"/>
                <w:sz w:val="16"/>
                <w:szCs w:val="16"/>
                <w:lang w:eastAsia="ru-RU"/>
              </w:rPr>
              <w:t>инжекторных</w:t>
            </w:r>
            <w:proofErr w:type="spellEnd"/>
            <w:r w:rsidRPr="00445EF4">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000 1030224001 0000 110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8 003,90</w:t>
            </w:r>
          </w:p>
        </w:tc>
      </w:tr>
      <w:tr w:rsidR="00445EF4" w:rsidRPr="00445EF4" w:rsidTr="00445EF4">
        <w:trPr>
          <w:trHeight w:val="165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w:t>
            </w:r>
            <w:proofErr w:type="spellStart"/>
            <w:r w:rsidRPr="00445EF4">
              <w:rPr>
                <w:rFonts w:ascii="Arial" w:eastAsia="Times New Roman" w:hAnsi="Arial" w:cs="Arial"/>
                <w:color w:val="000000"/>
                <w:sz w:val="16"/>
                <w:szCs w:val="16"/>
                <w:lang w:eastAsia="ru-RU"/>
              </w:rPr>
              <w:t>инжекторных</w:t>
            </w:r>
            <w:proofErr w:type="spellEnd"/>
            <w:r w:rsidRPr="00445EF4">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000 1030224101 0000 110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8 003,90</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000 1030225001 0000 110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2 508 000,00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1 480 701,98</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000 1030225101 0000 110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2 508 000,00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1 480 701,98</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000 1030226001 0000 110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-164 298,62</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000 1030226101 0000 110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-164 298,62</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НАЛОГИ НА СОВОКУПНЫЙ ДОХОД</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2 846 000,00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2 338 170,78</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Налог, взимаемый в связи с применением упрощенной системы налогообложения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000 1050100000 0000 110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2 097 259,78</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1 343 792,23</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000 1050101101 0000 110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1 343 792,23</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000 1050102001 0000 110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753 460,08</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000 1050102101 0000 110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753 460,08</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Минимальный налог, зачисляемый в бюджеты субъектов Российской Федерации (за налоговые периоды, истекшие до 1 января 2016 года)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000 1050105001 0000 110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7,47</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Единый налог на вмененный доход для отдельных видов деятельности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000 1050200002 0000 110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14 700,00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Единый налог на вмененный доход для отдельных видов деятельности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000 1050201002 0000 110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14 700,00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Единый сельскохозяйственный налог</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000 1050300001 0000 110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5 208,00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Единый сельскохозяйственный налог</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000 1050301001 0000 110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5 208,00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000 1050400002 0000 110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221 003,00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000 1050402002 0000 110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221 003,00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ГОСУДАРСТВЕННАЯ ПОШЛИНА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000 1080000000 0000 000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191 533,99</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000 1080300001 0000 110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191 533,99</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000 1080301001 0000 110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191 533,99</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277 458,64</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000 1110500000 0000 120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277 458,64</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000 1110501000 0000 120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140 029,09</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proofErr w:type="gramStart"/>
            <w:r w:rsidRPr="00445EF4">
              <w:rPr>
                <w:rFonts w:ascii="Arial" w:eastAsia="Times New Roman" w:hAnsi="Arial" w:cs="Arial"/>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000 1110501305 0000 120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40 337,36</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000 1110501313 0000 120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99 691,73</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000 1110503000 0000 120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137 429,55</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000 1110503505 0000 120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137 429,55</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ПЛАТЕЖИ ПРИ ПОЛЬЗОВАНИИ ПРИРОДНЫМИ РЕСУРСАМИ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000 1120000000 0000 000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50 643,10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Плата за негативное воздействие на окружающую среду</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000 1120100001 0000 120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50 643,10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Плата за выбросы загрязняющих веществ в атмосферный воздух стационарными объектами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000 1120101001 0000 120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50 643,10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ОКАЗАНИЯ ПЛАТНЫХ УСЛУГ И КОМПЕНСАЦИИ ЗАТРАТ ГОСУДАРСТВА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000 1130000000 0000 000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86 939,00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55 110,52</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компенсации затрат государства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000 1130200000 0000 130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86 939,00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55 110,52</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000 1130206000 0000 130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86 939,00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55 110,52</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000 1130206505 0000 130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86 939,00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55 110,52</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ПРОДАЖИ МАТЕРИАЛЬНЫХ И НЕМАТЕРИАЛЬНЫХ АКТИВОВ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3 774 539,09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429 779,35</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000 1140200000 0000 000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3 774 539,09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250 068,00</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000 1140205005 0000 410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3 774 539,09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250 068,00</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000 1140205305 0000 410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3 774 539,09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250 068,00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продажи земельных участков, находящихся в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000 1140600000 0000 430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179 711,35</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000 1140601000 0000 430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179 711,35</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000 1140601305 0000 430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46 888,47</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000 1140601313 0000 430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132 822,88</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ШТРАФЫ, САНКЦИИ, ВОЗМЕЩЕНИЕ УЩЕРБА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267 000,00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203 597,37</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Кодексом Российской Федерации об административных правонарушениях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267 000,00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21 917,37</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000 1160105001 0000 140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1 150,00</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000 1160105301 0000 140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1 150,00</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000 1160106001 0000 140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2 500,00</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000 1160106301 0000 140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2 500,00</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000 1160108001 0000 140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2 150,00</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000 1160108301 0000 140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2 150,00</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000 1160120001 0000 140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16 117,37</w:t>
            </w:r>
          </w:p>
        </w:tc>
      </w:tr>
      <w:tr w:rsidR="00445EF4" w:rsidRPr="00445EF4" w:rsidTr="00445EF4">
        <w:trPr>
          <w:trHeight w:val="124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000 1160120301 0000 140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16 117,37</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Платежи, уплачиваемые в целях возмещения вреда</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000 1161100001 0000 140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181 680,00</w:t>
            </w:r>
          </w:p>
        </w:tc>
      </w:tr>
      <w:tr w:rsidR="00445EF4" w:rsidRPr="00445EF4" w:rsidTr="00445EF4">
        <w:trPr>
          <w:trHeight w:val="226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proofErr w:type="gramStart"/>
            <w:r w:rsidRPr="00445EF4">
              <w:rPr>
                <w:rFonts w:ascii="Arial" w:eastAsia="Times New Roman" w:hAnsi="Arial" w:cs="Arial"/>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45EF4">
              <w:rPr>
                <w:rFonts w:ascii="Arial" w:eastAsia="Times New Roman" w:hAnsi="Arial" w:cs="Arial"/>
                <w:color w:val="000000"/>
                <w:sz w:val="16"/>
                <w:szCs w:val="16"/>
                <w:lang w:eastAsia="ru-RU"/>
              </w:rPr>
              <w:t xml:space="preserve"> рыболовства и среде их обитания), подлежащие зачислению в бюджет муниципального образования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000 1161105001 0000 140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181 680,00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БЕЗВОЗМЕЗДНЫЕ ПОСТУПЛЕНИЯ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000 2000000000 0000 000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154 184 673,98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71 680 297,73</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БЕЗВОЗМЕЗДНЫЕ ПОСТУПЛЕНИЯ ОТ ДРУГИХ БЮДЖЕТОВ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000 2020000000 0000 000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154 184 673,98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71 680 297,73</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Дотации бюджетам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000 2021000000 0000 150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68 902 792,00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29 552 792,00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Дотации на выравнивание бюджетной обеспеченности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000 2021500100 0000 150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37 569 000,00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25 047 000,00</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000 2021500105 0000 150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37 569 000,00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25 047 000,00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Дотации бюджетам на поддержку мер по обеспечению сбалансированности бюджетов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000 2021500200 0000 150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31 333 792,00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4 505 792,00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Дотации бюджетам муниципальных районов на поддержку мер по обеспечению сбалансированности бюджетов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000 2021500205 0000 150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31 333 792,00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4 505 792,00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бюджетной системы Российской Федерации (межбюджетные субсидии)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46 078 859,36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13 595 415,07</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капитальных вложений в объекты муниципальной собственности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000 2022007700 0000 150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2 912 630,00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муниципальных районов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капитальных вложений в объекты муниципальной собственности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000 2022007705 0000 150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2 912 630,00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000 2022021600 0000 150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15 651 000,00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5 651 000,00</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000 2022021605 0000 150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15 651 000,00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5 651 000,00</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000 2022529900 0000 150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853 535,36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муниципальных районов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000 2022529905 0000 150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853 535,36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proofErr w:type="gramStart"/>
            <w:r w:rsidRPr="00445EF4">
              <w:rPr>
                <w:rFonts w:ascii="Arial" w:eastAsia="Times New Roman" w:hAnsi="Arial" w:cs="Arial"/>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000 2022530400 0000 150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616 948,07</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000 2022530405 0000 150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1 412 000,00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616 948,07</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на реализацию программ формирования современной городской среды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000 2022555500 0000 150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1 137 955,00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1 137 955,00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Субсидии бюджетам муниципальных районов на реализацию программ формирования современной городской среды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000 2022555505 0000 150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1 137 955,00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1 137 955,00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Прочие субсидии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000 2022999900 0000 150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24 111 739,00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6 189 512,00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Прочие субсидии бюджетам муниципальных районов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000 2022999905 0000 150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24 111 739,00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6 189 512,00</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36 732 232,01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25 821 936,73</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муниципальных образований на ежемесячное денежное вознаграждение за классное руководство</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000 2023002100 0000 150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118 300,00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муниципальных районов на ежемесячное денежное вознаграждение за классное руководство</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000 2023002105 0000 150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118 300,00</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35 322 109,01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25 008 979,86</w:t>
            </w:r>
          </w:p>
        </w:tc>
      </w:tr>
      <w:tr w:rsidR="00445EF4" w:rsidRPr="00445EF4" w:rsidTr="00445EF4">
        <w:trPr>
          <w:trHeight w:val="43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35 322 109,01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25 008 979,86</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389 400,00</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000 2023002905 0000 150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389 400,00</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000 2023511800 0000 150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63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000 2023511805 0000 150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000 2023512000 0000 150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000 2023512005 0000 150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Иные межбюджетные трансферты</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000 2024000000 0000 150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2 470 790,61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2 710 153,93</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000 2024001400 0000 150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000 2024001405 0000 150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000 2024517900 0000 150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116 716,29</w:t>
            </w:r>
          </w:p>
        </w:tc>
      </w:tr>
      <w:tr w:rsidR="00445EF4" w:rsidRPr="00445EF4" w:rsidTr="00445EF4">
        <w:trPr>
          <w:trHeight w:val="10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000 2024517905 0000 150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116 716,29</w:t>
            </w:r>
          </w:p>
        </w:tc>
      </w:tr>
      <w:tr w:rsidR="00445EF4" w:rsidRPr="00445EF4" w:rsidTr="00445EF4">
        <w:trPr>
          <w:trHeight w:val="1452"/>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000 2024530300 0000 150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1 992 420,00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1 449 272,11</w:t>
            </w:r>
          </w:p>
        </w:tc>
      </w:tr>
      <w:tr w:rsidR="00445EF4" w:rsidRPr="00445EF4" w:rsidTr="00445EF4">
        <w:trPr>
          <w:trHeight w:val="1656"/>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000 2024530305 0000 150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1 992 420,00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1 449 272,11</w:t>
            </w:r>
          </w:p>
        </w:tc>
      </w:tr>
      <w:tr w:rsidR="00445EF4" w:rsidRPr="00445EF4" w:rsidTr="00445EF4">
        <w:trPr>
          <w:trHeight w:val="288"/>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Прочие межбюджетные трансферты, передаваемые бюджетам</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000 2024999900 0000 150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198 370,61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1 144 165,53</w:t>
            </w:r>
          </w:p>
        </w:tc>
      </w:tr>
      <w:tr w:rsidR="00445EF4" w:rsidRPr="00445EF4" w:rsidTr="00445EF4">
        <w:trPr>
          <w:trHeight w:val="444"/>
        </w:trPr>
        <w:tc>
          <w:tcPr>
            <w:tcW w:w="550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Прочие межбюджетные трансферты, передаваемые бюджетам муниципальных районов</w:t>
            </w:r>
          </w:p>
        </w:tc>
        <w:tc>
          <w:tcPr>
            <w:tcW w:w="78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010</w:t>
            </w:r>
          </w:p>
        </w:tc>
        <w:tc>
          <w:tcPr>
            <w:tcW w:w="2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000 2024999905 0000 150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198 370,61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1 144 165,53</w:t>
            </w:r>
          </w:p>
        </w:tc>
      </w:tr>
    </w:tbl>
    <w:p w:rsidR="00F922B0" w:rsidRDefault="00F922B0"/>
    <w:p w:rsidR="00445EF4" w:rsidRDefault="00445EF4"/>
    <w:tbl>
      <w:tblPr>
        <w:tblW w:w="13747" w:type="dxa"/>
        <w:tblInd w:w="96" w:type="dxa"/>
        <w:tblLook w:val="04A0"/>
      </w:tblPr>
      <w:tblGrid>
        <w:gridCol w:w="5820"/>
        <w:gridCol w:w="707"/>
        <w:gridCol w:w="3300"/>
        <w:gridCol w:w="1960"/>
        <w:gridCol w:w="1960"/>
      </w:tblGrid>
      <w:tr w:rsidR="00445EF4" w:rsidRPr="00445EF4" w:rsidTr="00445EF4">
        <w:trPr>
          <w:trHeight w:val="282"/>
        </w:trPr>
        <w:tc>
          <w:tcPr>
            <w:tcW w:w="582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xml:space="preserve">                                                            2. Расходы бюджета</w:t>
            </w:r>
          </w:p>
        </w:tc>
        <w:tc>
          <w:tcPr>
            <w:tcW w:w="707"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w:t>
            </w:r>
          </w:p>
        </w:tc>
        <w:tc>
          <w:tcPr>
            <w:tcW w:w="330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58"/>
        </w:trPr>
        <w:tc>
          <w:tcPr>
            <w:tcW w:w="582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707"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330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28"/>
        </w:trPr>
        <w:tc>
          <w:tcPr>
            <w:tcW w:w="5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Наименование показателя</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строки</w:t>
            </w:r>
          </w:p>
        </w:tc>
        <w:tc>
          <w:tcPr>
            <w:tcW w:w="3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расхода по бюджетной классификации</w:t>
            </w: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1126F2">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утверждено</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45EF4" w:rsidRPr="00445EF4" w:rsidRDefault="00445EF4" w:rsidP="001126F2">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исполнено</w:t>
            </w:r>
            <w:r w:rsidRPr="00445EF4">
              <w:rPr>
                <w:rFonts w:ascii="Arial" w:eastAsia="Times New Roman" w:hAnsi="Arial" w:cs="Arial"/>
                <w:color w:val="000000"/>
                <w:sz w:val="16"/>
                <w:szCs w:val="16"/>
                <w:lang w:eastAsia="ru-RU"/>
              </w:rPr>
              <w:t> </w:t>
            </w:r>
          </w:p>
        </w:tc>
      </w:tr>
      <w:tr w:rsidR="00445EF4" w:rsidRPr="00445EF4" w:rsidTr="00445EF4">
        <w:trPr>
          <w:trHeight w:val="2808"/>
        </w:trPr>
        <w:tc>
          <w:tcPr>
            <w:tcW w:w="5820"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707"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3300"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r>
      <w:tr w:rsidR="00445EF4" w:rsidRPr="00445EF4" w:rsidTr="00445EF4">
        <w:trPr>
          <w:trHeight w:val="228"/>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w:t>
            </w:r>
          </w:p>
        </w:tc>
        <w:tc>
          <w:tcPr>
            <w:tcW w:w="707"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w:t>
            </w:r>
          </w:p>
        </w:tc>
        <w:tc>
          <w:tcPr>
            <w:tcW w:w="330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w:t>
            </w:r>
          </w:p>
        </w:tc>
      </w:tr>
      <w:tr w:rsidR="00445EF4" w:rsidRPr="00445EF4" w:rsidTr="00445EF4">
        <w:trPr>
          <w:trHeight w:val="600"/>
        </w:trPr>
        <w:tc>
          <w:tcPr>
            <w:tcW w:w="582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Расходы бюджета - всего</w:t>
            </w:r>
          </w:p>
        </w:tc>
        <w:tc>
          <w:tcPr>
            <w:tcW w:w="707" w:type="dxa"/>
            <w:tcBorders>
              <w:top w:val="single" w:sz="8" w:space="0" w:color="000000"/>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single" w:sz="8" w:space="0" w:color="000000"/>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193 719 387,89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89 322 580,59</w:t>
            </w:r>
          </w:p>
        </w:tc>
      </w:tr>
      <w:tr w:rsidR="00445EF4" w:rsidRPr="00445EF4" w:rsidTr="00445EF4">
        <w:trPr>
          <w:trHeight w:val="285"/>
        </w:trPr>
        <w:tc>
          <w:tcPr>
            <w:tcW w:w="5820" w:type="dxa"/>
            <w:tcBorders>
              <w:top w:val="nil"/>
              <w:left w:val="nil"/>
              <w:bottom w:val="nil"/>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в том числе: </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r>
      <w:tr w:rsidR="00445EF4" w:rsidRPr="00445EF4" w:rsidTr="00445EF4">
        <w:trPr>
          <w:trHeight w:val="636"/>
        </w:trPr>
        <w:tc>
          <w:tcPr>
            <w:tcW w:w="58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ОБЩЕГОСУДАРСТВЕННЫЕ ВОПРОСЫ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34 592 609,22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21 740 283,93</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1 908 800,00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1 078 064,85</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1 908 800,00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1 078 064,85</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1 908 800,00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1 078 064,85</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1 419 640,00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766 372,86</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85 800,00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85 800,00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000 0102 0000000000 129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403 360,00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225 891,99</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22 000,00</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22 000,00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18 670 200,00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11 553 572,22</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16 018 400,00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9 635 935,27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16 018 400,00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9 635 935,27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11 216 070,00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6 138 704,96</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1 415 000,00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1 276 860,00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3 387 330,00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2 220 370,31</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2 535 800,00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1 861 556,69</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2 535 800,00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1 861 556,69</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917 794,10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634 425,20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энергетических ресурсов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000 0104 0000000000 247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1 618 005,90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1 227 131,49</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56 080,26</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налогов, сборов и иных платежей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000 0104 0000000000 850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56 080,26</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000 0104 0000000000 851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95 296,74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45 394,00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прочих налогов, сборов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000 0104 0000000000 852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9 983,00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Уплата иных платежей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000 0104 0000000000 853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703,26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703,26</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Судебная система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1 274,00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4 882 000,00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2 810 440,66</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4 469 695,00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2 647 577,75</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4 469 695,00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2 647 577,75</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3 107 987,00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1 626 040,87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423 095,00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420 000,00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938 613,00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601 536,88</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411 805,00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162 862,91</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411 805,00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162 862,91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411 805,00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162 862,91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налогов, сборов и иных платежей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000 0106 0000000000 850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налога на имущество организаций и земельного налога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000 0106 0000000000 851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Обеспечение проведения выборов и референдумов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000 0107 0000000000 000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000 0107 0000000000 800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Специальные расходы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000 0107 0000000000 880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1 739 109,01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Резервные фонды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100 654,77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000 0111 0000000000 800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100 654,77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Резервные средства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000 0111 0000000000 870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100 654,77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Другие общегосударственные вопросы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7 200 571,44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4 537 097,19</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5 572 819,27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3 521 663,12</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5 572 819,27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3 521 663,12</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4 024 468,16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2 575 475,13</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000 0113 0000000000 122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272 727,27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79 000,00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000 0113 0000000000 129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1 215 223,84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806 787,99</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1 543 574,17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931 256,07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1 543 574,17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931 256,07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544 430,17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348 422,07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энергетических ресурсов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000 0113 0000000000 247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999 144,00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582 834,00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Социальное обеспечение и иные выплаты населению</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000 0113 0000000000 300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000 0113 0000000000 320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000 0113 0000000000 321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74 178,00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74 178,00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налогов, сборов и иных платежей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000 0113 0000000000 850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74 178,00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74 178,00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прочих налогов, сборов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000 0113 0000000000 852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41 678,00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41 678,00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Уплата иных платежей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000 0113 0000000000 853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32 500,00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32 500,00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НАЦИОНАЛЬНАЯ ОБОРОНА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000 0200 0000000000 000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Мобилизационная и вневойсковая подготовка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000 0203 0000000000 000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000 0203 0000000000 500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Субвенции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000 0203 0000000000 530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617 849,00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305 256,87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НАЦИОНАЛЬНАЯ БЕЗОПАСНОСТЬ И ПРАВООХРАНИТЕЛЬНАЯ ДЕЯТЕЛЬНОСТЬ</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24 034,00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Гражданская оборона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000 0309 0000000000 000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000 0309 0000000000 200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000 0309 0000000000 240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000 0309 0000000000 244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10 350,00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000 0310 0000000000 000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13 684,00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000 0310 0000000000 500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13 684,00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000 0310 0000000000 520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13 684,00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 xml:space="preserve">Субсидии, за исключением субсидий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000 0310 0000000000 521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13 684,00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НАЦИОНАЛЬНАЯ ЭКОНОМИКА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25 141 748,56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8 254 228,30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Общеэкономические вопросы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15 794,92</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15 794,92</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15 794,92</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15 794,92</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Сельское хозяйство и рыболовство</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000 0405 0000000000 000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48 237,10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000 0405 0000000000 200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48 237,10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000 0405 0000000000 240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48 237,10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000 0405 0000000000 244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48 237,10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Транспорт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000 0408 0000000000 000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311 600,00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202 525,00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000 0408 0000000000 600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311 600,00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202 525,00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000 0408 0000000000 610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311 600,00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202 525,00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000 0408 0000000000 612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311 600,00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202 525,00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Дорожное хозяйство (дорожные фонды)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000 0409 0000000000 000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24 398 259,67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7 987 671,28</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000 0409 0000000000 200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24 398 259,67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7 987 671,28</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000 0409 0000000000 240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24 398 259,67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7 987 671,28</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000 0409 0000000000 244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24 398 259,67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7 987 671,28</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Другие вопросы в области национальной экономики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308 888,89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288 888,89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000 0412 0000000000 612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ЖИЛИЩНО-КОММУНАЛЬНОЕ ХОЗЯЙСТВО</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50 108 095,46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4 964 135,03</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Жилищное хозяйство</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55 697,74</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000 0501 0000000000 200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55 697,74</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000 0501 0000000000 240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55 697,74</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000 0501 0000000000 244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55 697,74</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Коммунальное хозяйство</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17 110 000,00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9 114 315,79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9 114 315,79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000 0502 0000000000 243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9 114 315,79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7 995 684,21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инвестиции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7 995 684,21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000 0502 0000000000 414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7 995 684,21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Благоустройство</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32 666 095,46</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4 908 437,29</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1 139 094,09</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30 169 400,00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3 669 400,00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Бюджетные инвестиции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30 169 400,00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3 669 400,00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000 0503 0000000000 414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30 169 400,00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3 669 400,00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1 357 601,37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99 943,20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000 0503 0000000000 520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1 322 601,37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99 943,20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 xml:space="preserve">Субсидии, за исключением субсидий на </w:t>
            </w:r>
            <w:proofErr w:type="spellStart"/>
            <w:r w:rsidRPr="00445EF4">
              <w:rPr>
                <w:rFonts w:ascii="Arial" w:eastAsia="Times New Roman" w:hAnsi="Arial" w:cs="Arial"/>
                <w:color w:val="000000"/>
                <w:sz w:val="16"/>
                <w:szCs w:val="16"/>
                <w:lang w:eastAsia="ru-RU"/>
              </w:rPr>
              <w:t>софинансирование</w:t>
            </w:r>
            <w:proofErr w:type="spellEnd"/>
            <w:r w:rsidRPr="00445EF4">
              <w:rPr>
                <w:rFonts w:ascii="Arial" w:eastAsia="Times New Roman" w:hAnsi="Arial" w:cs="Arial"/>
                <w:color w:val="000000"/>
                <w:sz w:val="16"/>
                <w:szCs w:val="16"/>
                <w:lang w:eastAsia="ru-RU"/>
              </w:rPr>
              <w:t xml:space="preserve"> капитальных вложений в объекты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000 0503 0000000000 521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1 322 601,37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99 943,20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Субвенции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000 0503 0000000000 530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ОХРАНА ОКРУЖАЮЩЕЙ СРЕДЫ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000 0600 0000000000 000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Сбор, удаление отходов и очистка сточных вод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000 0602 0000000000 000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000 0602 0000000000 200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000 0602 0000000000 240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000 0602 0000000000 244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530 150,45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ОБРАЗОВАНИЕ</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60 339 883,54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39 261 636,46</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Дошкольное образование</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13 437 000,00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8 809 211,31</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13 437 000,00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8 809 211,31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13 437 000,00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8 809 211,31</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000 0701 0000000000 611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13 301 000,00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8 729 611,31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136 000,00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79 600,00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Общее образование</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37 652 983,54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25 869 558,50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000 0702 0000000000 600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37 652 983,54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25 869 558,50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000 0702 0000000000 610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37 652 983,54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25 869 558,50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000 0702 0000000000 611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32 560 620,91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23 461 190,24</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000 0702 0000000000 612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5 092 362,63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2 408 368,26</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Дополнительное образование детей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8 668 900,00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4 491 051,31</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8 623 300,00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4 491 051,31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8 623 300,00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4 491 051,31</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8 535 300,00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4 430 163,31</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60 888,00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000 0703 0000000000 811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45 600,00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Молодежная политика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000 0707 0000000000 000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000 0707 0000000000 200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000 0707 0000000000 240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000 0707 0000000000 244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Другие вопросы в области образования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571 000,00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81 815,34</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23 664,00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23 664,00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23 664,00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58 151,34</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58 151,34</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454 000,00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000 0709 0000000000 612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58 151,34</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КУЛЬТУРА, КИНЕМАТОГРАФИЯ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11 670 583,33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7 562 785,85</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Культура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11 670 583,33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7 562 785,85</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1 199 433,33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1 199 433,33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1 199 433,33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10 471 150,00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7 562 785,85</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10 471 150,00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7 562 785,85</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000 0801 0000000000 611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10 113 000,00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7 310 988,12</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000 0801 0000000000 612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358 150,00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251 797,73</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СОЦИАЛЬНАЯ ПОЛИТИКА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3 580 888,88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2 017 991,07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Пенсионное обеспечение</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618 091,07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Социальное обеспечение и иные выплаты населению</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000 1001 0000000000 300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618 091,07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000 1001 0000000000 320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618 091,07</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000 1001 0000000000 321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1 332 000,00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618 091,07</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Охрана семьи и детства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1 526 000,00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1 315 400,00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Капитальные вложения в объекты государственной (муниципальной) собственности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000 1004 0000000000 400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инвестиции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000 1004 0000000000 410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000 1004 0000000000 412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926 000,00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389 400,00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389 400,00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бюджетным учреждениям на иные цели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000 1004 0000000000 612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600 000,00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389 400,00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Другие вопросы в области социальной политики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722 888,88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84 500,00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642 888,88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7 000,00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642 888,88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642 888,88</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Социальное обеспечение и иные выплаты населению</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000 1006 0000000000 300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77 500,00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Социальные выплаты гражданам, кроме публичных нормативных социальных выплат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000 1006 0000000000 320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77 500,00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000 1006 0000000000 321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77 500,00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ФИЗИЧЕСКАЯ КУЛЬТУРА И СПОРТ</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190 907,00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Физическая культура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409 000,00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190 907,00</w:t>
            </w:r>
          </w:p>
        </w:tc>
      </w:tr>
      <w:tr w:rsidR="00445EF4" w:rsidRPr="00445EF4" w:rsidTr="00445EF4">
        <w:trPr>
          <w:trHeight w:val="12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000 1101 0000000000 100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000 1101 0000000000 120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выплаты государственных (муниципальных) органов привлекаемым лицам</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000 1101 0000000000 123</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193 000,00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116 400,00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000 1101 0000000000 200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74 507,00</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000 1101 0000000000 240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74 507,00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000 1101 0000000000 244</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216 000,00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74 507,00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СРЕДСТВА МАССОВОЙ ИНФОРМАЦИИ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000 1200 0000000000 000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Периодическая печать и издательства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000 1202 0000000000 000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000 1202 0000000000 800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000 1202 0000000000 810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r>
      <w:tr w:rsidR="00445EF4" w:rsidRPr="00445EF4" w:rsidTr="00445EF4">
        <w:trPr>
          <w:trHeight w:val="1044"/>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000 1202 0000000000 811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155 000,00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ОБСЛУЖИВАНИЕ ГОСУДАРСТВЕННОГО (МУНИЦИПАЛЬНОГО) ДОЛГА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000 1300 0000000000 000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Обслуживание государственного (муниципального) внутреннего долга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000 1301 0000000000 000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Обслуживание государственного (муниципального) долга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000 1301 0000000000 700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Обслуживание муниципального долга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000 1301 0000000000 730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 ОБЩЕГО ХАРАКТЕРА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000 1400 0000000000 000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6 541 545,45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4 860 006,08</w:t>
            </w:r>
          </w:p>
        </w:tc>
      </w:tr>
      <w:tr w:rsidR="00445EF4" w:rsidRPr="00445EF4" w:rsidTr="00445EF4">
        <w:trPr>
          <w:trHeight w:val="840"/>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Дотации на выравнивание бюджетной обеспеченности субъектов Российской Федерации и муниципальных образований</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000 1401 0000000000 000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4 714 312,00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000 1401 0000000000 500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4 714 312,00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Дотации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000 1401 0000000000 510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4 714 312,00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Дотации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000 1401 0000000000 511</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6 062 545,45</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4 714 312,00</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Прочие межбюджетные трансферты общего характера</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000 1403 0000000000 000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145 694,08</w:t>
            </w:r>
          </w:p>
        </w:tc>
      </w:tr>
      <w:tr w:rsidR="00445EF4" w:rsidRPr="00445EF4" w:rsidTr="00445EF4">
        <w:trPr>
          <w:trHeight w:val="636"/>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000 1403 0000000000 500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145 694,08</w:t>
            </w:r>
          </w:p>
        </w:tc>
      </w:tr>
      <w:tr w:rsidR="00445EF4" w:rsidRPr="00445EF4" w:rsidTr="00445EF4">
        <w:trPr>
          <w:trHeight w:val="648"/>
        </w:trPr>
        <w:tc>
          <w:tcPr>
            <w:tcW w:w="582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Иные межбюджетные трансферты</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200</w:t>
            </w:r>
          </w:p>
        </w:tc>
        <w:tc>
          <w:tcPr>
            <w:tcW w:w="330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000 1403 0000000000 540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479 000,00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145 694,08</w:t>
            </w:r>
          </w:p>
        </w:tc>
      </w:tr>
      <w:tr w:rsidR="00445EF4" w:rsidRPr="00445EF4" w:rsidTr="00445EF4">
        <w:trPr>
          <w:trHeight w:val="258"/>
        </w:trPr>
        <w:tc>
          <w:tcPr>
            <w:tcW w:w="582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707" w:type="dxa"/>
            <w:tcBorders>
              <w:top w:val="single" w:sz="8" w:space="0" w:color="000000"/>
              <w:left w:val="nil"/>
              <w:bottom w:val="single" w:sz="8"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3300" w:type="dxa"/>
            <w:tcBorders>
              <w:top w:val="single" w:sz="8" w:space="0" w:color="000000"/>
              <w:left w:val="nil"/>
              <w:bottom w:val="single" w:sz="8"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single" w:sz="8" w:space="0" w:color="000000"/>
              <w:left w:val="nil"/>
              <w:bottom w:val="single" w:sz="8"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single" w:sz="8" w:space="0" w:color="000000"/>
              <w:left w:val="nil"/>
              <w:bottom w:val="single" w:sz="8"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r>
      <w:tr w:rsidR="00445EF4" w:rsidRPr="00445EF4" w:rsidTr="00445EF4">
        <w:trPr>
          <w:trHeight w:val="1095"/>
        </w:trPr>
        <w:tc>
          <w:tcPr>
            <w:tcW w:w="582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lastRenderedPageBreak/>
              <w:t xml:space="preserve">Результат исполнения бюджета (дефицит / </w:t>
            </w:r>
            <w:proofErr w:type="spellStart"/>
            <w:r w:rsidRPr="00445EF4">
              <w:rPr>
                <w:rFonts w:ascii="Arial" w:eastAsia="Times New Roman" w:hAnsi="Arial" w:cs="Arial"/>
                <w:b/>
                <w:bCs/>
                <w:color w:val="000000"/>
                <w:sz w:val="16"/>
                <w:szCs w:val="16"/>
                <w:lang w:eastAsia="ru-RU"/>
              </w:rPr>
              <w:t>профицит</w:t>
            </w:r>
            <w:proofErr w:type="spellEnd"/>
            <w:r w:rsidRPr="00445EF4">
              <w:rPr>
                <w:rFonts w:ascii="Arial" w:eastAsia="Times New Roman" w:hAnsi="Arial" w:cs="Arial"/>
                <w:b/>
                <w:bCs/>
                <w:color w:val="000000"/>
                <w:sz w:val="16"/>
                <w:szCs w:val="16"/>
                <w:lang w:eastAsia="ru-RU"/>
              </w:rPr>
              <w:t>)</w:t>
            </w:r>
          </w:p>
        </w:tc>
        <w:tc>
          <w:tcPr>
            <w:tcW w:w="707" w:type="dxa"/>
            <w:tcBorders>
              <w:top w:val="nil"/>
              <w:left w:val="nil"/>
              <w:bottom w:val="single" w:sz="8"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450</w:t>
            </w:r>
          </w:p>
        </w:tc>
        <w:tc>
          <w:tcPr>
            <w:tcW w:w="3300" w:type="dxa"/>
            <w:tcBorders>
              <w:top w:val="nil"/>
              <w:left w:val="nil"/>
              <w:bottom w:val="single" w:sz="8"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-7 587 555,82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2 103 507,66</w:t>
            </w:r>
          </w:p>
        </w:tc>
      </w:tr>
    </w:tbl>
    <w:p w:rsidR="00445EF4" w:rsidRDefault="00445EF4"/>
    <w:p w:rsidR="00445EF4" w:rsidRDefault="00445EF4"/>
    <w:tbl>
      <w:tblPr>
        <w:tblW w:w="12787" w:type="dxa"/>
        <w:tblInd w:w="96" w:type="dxa"/>
        <w:tblLook w:val="04A0"/>
      </w:tblPr>
      <w:tblGrid>
        <w:gridCol w:w="5340"/>
        <w:gridCol w:w="707"/>
        <w:gridCol w:w="2820"/>
        <w:gridCol w:w="1960"/>
        <w:gridCol w:w="1960"/>
      </w:tblGrid>
      <w:tr w:rsidR="00445EF4" w:rsidRPr="00445EF4" w:rsidTr="00445EF4">
        <w:trPr>
          <w:trHeight w:val="282"/>
        </w:trPr>
        <w:tc>
          <w:tcPr>
            <w:tcW w:w="8867" w:type="dxa"/>
            <w:gridSpan w:val="3"/>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xml:space="preserve">                                           3. Источники финансирования дефицита бюджета</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82"/>
        </w:trPr>
        <w:tc>
          <w:tcPr>
            <w:tcW w:w="534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b/>
                <w:bCs/>
                <w:color w:val="000000"/>
                <w:sz w:val="16"/>
                <w:szCs w:val="16"/>
                <w:lang w:eastAsia="ru-RU"/>
              </w:rPr>
            </w:pPr>
            <w:r w:rsidRPr="00445EF4">
              <w:rPr>
                <w:rFonts w:ascii="Arial" w:eastAsia="Times New Roman" w:hAnsi="Arial" w:cs="Arial"/>
                <w:b/>
                <w:bCs/>
                <w:color w:val="000000"/>
                <w:sz w:val="16"/>
                <w:szCs w:val="16"/>
                <w:lang w:eastAsia="ru-RU"/>
              </w:rPr>
              <w:t> </w:t>
            </w:r>
          </w:p>
        </w:tc>
        <w:tc>
          <w:tcPr>
            <w:tcW w:w="707"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82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single" w:sz="4" w:space="0" w:color="000000"/>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nil"/>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228"/>
        </w:trPr>
        <w:tc>
          <w:tcPr>
            <w:tcW w:w="5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Наименование показателя</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Код источника по бюджетной классификации</w:t>
            </w: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1126F2">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утверждено</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445EF4" w:rsidRPr="00445EF4" w:rsidRDefault="00445EF4" w:rsidP="001126F2">
            <w:pPr>
              <w:spacing w:line="240" w:lineRule="auto"/>
              <w:ind w:firstLine="0"/>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исполнено</w:t>
            </w:r>
            <w:r w:rsidRPr="00445EF4">
              <w:rPr>
                <w:rFonts w:ascii="Arial" w:eastAsia="Times New Roman" w:hAnsi="Arial" w:cs="Arial"/>
                <w:color w:val="000000"/>
                <w:sz w:val="16"/>
                <w:szCs w:val="16"/>
                <w:lang w:eastAsia="ru-RU"/>
              </w:rPr>
              <w:t> </w:t>
            </w:r>
          </w:p>
        </w:tc>
      </w:tr>
      <w:tr w:rsidR="00445EF4" w:rsidRPr="00445EF4" w:rsidTr="00445EF4">
        <w:trPr>
          <w:trHeight w:val="2760"/>
        </w:trPr>
        <w:tc>
          <w:tcPr>
            <w:tcW w:w="5340"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707"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c>
          <w:tcPr>
            <w:tcW w:w="196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бюджеты муниципальных районов</w:t>
            </w:r>
          </w:p>
        </w:tc>
      </w:tr>
      <w:tr w:rsidR="00445EF4" w:rsidRPr="00445EF4" w:rsidTr="00445EF4">
        <w:trPr>
          <w:trHeight w:val="228"/>
        </w:trPr>
        <w:tc>
          <w:tcPr>
            <w:tcW w:w="5340" w:type="dxa"/>
            <w:tcBorders>
              <w:top w:val="nil"/>
              <w:left w:val="single" w:sz="4" w:space="0" w:color="000000"/>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w:t>
            </w:r>
          </w:p>
        </w:tc>
        <w:tc>
          <w:tcPr>
            <w:tcW w:w="707"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w:t>
            </w:r>
          </w:p>
        </w:tc>
        <w:tc>
          <w:tcPr>
            <w:tcW w:w="2820" w:type="dxa"/>
            <w:tcBorders>
              <w:top w:val="nil"/>
              <w:left w:val="nil"/>
              <w:bottom w:val="single" w:sz="4"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3</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w:t>
            </w:r>
          </w:p>
        </w:tc>
        <w:tc>
          <w:tcPr>
            <w:tcW w:w="1960" w:type="dxa"/>
            <w:tcBorders>
              <w:top w:val="nil"/>
              <w:left w:val="nil"/>
              <w:bottom w:val="single" w:sz="8" w:space="0" w:color="000000"/>
              <w:right w:val="single" w:sz="4" w:space="0" w:color="000000"/>
            </w:tcBorders>
            <w:shd w:val="clear" w:color="auto" w:fill="auto"/>
            <w:vAlign w:val="center"/>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28</w:t>
            </w:r>
          </w:p>
        </w:tc>
      </w:tr>
      <w:tr w:rsidR="00445EF4" w:rsidRPr="00445EF4" w:rsidTr="00445EF4">
        <w:trPr>
          <w:trHeight w:val="76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Источники финансирования дефицита бюджетов - всего</w:t>
            </w:r>
          </w:p>
        </w:tc>
        <w:tc>
          <w:tcPr>
            <w:tcW w:w="707" w:type="dxa"/>
            <w:tcBorders>
              <w:top w:val="single" w:sz="8" w:space="0" w:color="000000"/>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500</w:t>
            </w:r>
          </w:p>
        </w:tc>
        <w:tc>
          <w:tcPr>
            <w:tcW w:w="2820" w:type="dxa"/>
            <w:tcBorders>
              <w:top w:val="single" w:sz="8"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7 587 555,82</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-2 103 507,66</w:t>
            </w:r>
          </w:p>
        </w:tc>
      </w:tr>
      <w:tr w:rsidR="00445EF4" w:rsidRPr="00445EF4" w:rsidTr="00445EF4">
        <w:trPr>
          <w:trHeight w:val="390"/>
        </w:trPr>
        <w:tc>
          <w:tcPr>
            <w:tcW w:w="5340" w:type="dxa"/>
            <w:tcBorders>
              <w:top w:val="nil"/>
              <w:left w:val="nil"/>
              <w:bottom w:val="nil"/>
              <w:right w:val="single" w:sz="8" w:space="0" w:color="000000"/>
            </w:tcBorders>
            <w:shd w:val="clear" w:color="auto" w:fill="auto"/>
            <w:vAlign w:val="bottom"/>
            <w:hideMark/>
          </w:tcPr>
          <w:p w:rsidR="00445EF4" w:rsidRPr="00445EF4" w:rsidRDefault="00445EF4" w:rsidP="00445EF4">
            <w:pPr>
              <w:spacing w:line="240" w:lineRule="auto"/>
              <w:ind w:firstLine="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в том числе:</w:t>
            </w:r>
          </w:p>
        </w:tc>
        <w:tc>
          <w:tcPr>
            <w:tcW w:w="707" w:type="dxa"/>
            <w:tcBorders>
              <w:top w:val="nil"/>
              <w:left w:val="nil"/>
              <w:bottom w:val="nil"/>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left"/>
              <w:rPr>
                <w:rFonts w:ascii="Arial" w:eastAsia="Times New Roman" w:hAnsi="Arial" w:cs="Arial"/>
                <w:color w:val="000000"/>
                <w:sz w:val="20"/>
                <w:szCs w:val="20"/>
                <w:lang w:eastAsia="ru-RU"/>
              </w:rPr>
            </w:pPr>
            <w:r w:rsidRPr="00445EF4">
              <w:rPr>
                <w:rFonts w:ascii="Arial" w:eastAsia="Times New Roman" w:hAnsi="Arial" w:cs="Arial"/>
                <w:color w:val="000000"/>
                <w:sz w:val="20"/>
                <w:szCs w:val="20"/>
                <w:lang w:eastAsia="ru-RU"/>
              </w:rPr>
              <w:t> </w:t>
            </w:r>
          </w:p>
        </w:tc>
      </w:tr>
      <w:tr w:rsidR="00445EF4" w:rsidRPr="00445EF4" w:rsidTr="00445EF4">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источники внутреннего финансирования</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258"/>
        </w:trPr>
        <w:tc>
          <w:tcPr>
            <w:tcW w:w="5340" w:type="dxa"/>
            <w:tcBorders>
              <w:top w:val="nil"/>
              <w:left w:val="nil"/>
              <w:bottom w:val="nil"/>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из них:</w:t>
            </w:r>
          </w:p>
        </w:tc>
        <w:tc>
          <w:tcPr>
            <w:tcW w:w="707" w:type="dxa"/>
            <w:tcBorders>
              <w:top w:val="nil"/>
              <w:left w:val="nil"/>
              <w:bottom w:val="nil"/>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r>
      <w:tr w:rsidR="00445EF4" w:rsidRPr="00445EF4" w:rsidTr="00445EF4">
        <w:trPr>
          <w:trHeight w:val="840"/>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Бюджетные кредиты из других бюджетов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840"/>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Бюджетные кредиты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000 0103010000 0000 000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000 0103010000 0000 800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1044"/>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520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000 0103010005 0000 810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-140 000,00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источники внешнего финансирования </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620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w:t>
            </w:r>
          </w:p>
        </w:tc>
      </w:tr>
      <w:tr w:rsidR="00445EF4" w:rsidRPr="00445EF4" w:rsidTr="00445EF4">
        <w:trPr>
          <w:trHeight w:val="300"/>
        </w:trPr>
        <w:tc>
          <w:tcPr>
            <w:tcW w:w="5340" w:type="dxa"/>
            <w:tcBorders>
              <w:top w:val="nil"/>
              <w:left w:val="nil"/>
              <w:bottom w:val="nil"/>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из них:</w:t>
            </w:r>
          </w:p>
        </w:tc>
        <w:tc>
          <w:tcPr>
            <w:tcW w:w="707" w:type="dxa"/>
            <w:tcBorders>
              <w:top w:val="nil"/>
              <w:left w:val="nil"/>
              <w:bottom w:val="nil"/>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c>
          <w:tcPr>
            <w:tcW w:w="1960" w:type="dxa"/>
            <w:tcBorders>
              <w:top w:val="nil"/>
              <w:left w:val="nil"/>
              <w:bottom w:val="nil"/>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w:t>
            </w:r>
          </w:p>
        </w:tc>
      </w:tr>
      <w:tr w:rsidR="00445EF4" w:rsidRPr="00445EF4" w:rsidTr="00445EF4">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изменение остатков средств</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7 727 555,82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-2 103 507,66</w:t>
            </w:r>
          </w:p>
        </w:tc>
      </w:tr>
      <w:tr w:rsidR="00445EF4" w:rsidRPr="00445EF4" w:rsidTr="00445EF4">
        <w:trPr>
          <w:trHeight w:val="840"/>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Изменение остатков средств на счетах по учету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700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000 0105000000 0000 000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7 727 555,82</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-2 103 507,66</w:t>
            </w:r>
          </w:p>
        </w:tc>
      </w:tr>
      <w:tr w:rsidR="00445EF4" w:rsidRPr="00445EF4" w:rsidTr="00445EF4">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увеличение остатков средств, всего</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-91 717 179,84</w:t>
            </w:r>
          </w:p>
        </w:tc>
      </w:tr>
      <w:tr w:rsidR="00445EF4" w:rsidRPr="00445EF4" w:rsidTr="00445EF4">
        <w:trPr>
          <w:trHeight w:val="636"/>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Увеличение остатков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000 0105000000 0000 500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-91 717 179,84</w:t>
            </w:r>
          </w:p>
        </w:tc>
      </w:tr>
      <w:tr w:rsidR="00445EF4" w:rsidRPr="00445EF4" w:rsidTr="00445EF4">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Увеличение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000 0105020000 0000 500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-91 717 179,84</w:t>
            </w:r>
          </w:p>
        </w:tc>
      </w:tr>
      <w:tr w:rsidR="00445EF4" w:rsidRPr="00445EF4" w:rsidTr="00445EF4">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Увеличение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000 0105020100 0000 510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-91 717 179,84</w:t>
            </w:r>
          </w:p>
        </w:tc>
      </w:tr>
      <w:tr w:rsidR="00445EF4" w:rsidRPr="00445EF4" w:rsidTr="00445EF4">
        <w:trPr>
          <w:trHeight w:val="840"/>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Увеличение прочих остатков денежных средств бюджетов муниципальных районов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710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000 0105020105 0000 510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-183 485 152,07</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-91 717 179,84</w:t>
            </w:r>
          </w:p>
        </w:tc>
      </w:tr>
      <w:tr w:rsidR="00445EF4" w:rsidRPr="00445EF4" w:rsidTr="00445EF4">
        <w:trPr>
          <w:trHeight w:val="495"/>
        </w:trPr>
        <w:tc>
          <w:tcPr>
            <w:tcW w:w="5340" w:type="dxa"/>
            <w:tcBorders>
              <w:top w:val="nil"/>
              <w:left w:val="nil"/>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100" w:firstLine="16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уменьшение остатков средств, всего</w:t>
            </w:r>
          </w:p>
        </w:tc>
        <w:tc>
          <w:tcPr>
            <w:tcW w:w="707" w:type="dxa"/>
            <w:tcBorders>
              <w:top w:val="nil"/>
              <w:left w:val="nil"/>
              <w:bottom w:val="single" w:sz="4" w:space="0" w:color="000000"/>
              <w:right w:val="single" w:sz="4" w:space="0" w:color="000000"/>
            </w:tcBorders>
            <w:shd w:val="clear" w:color="auto" w:fill="auto"/>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proofErr w:type="spellStart"/>
            <w:r w:rsidRPr="00445EF4">
              <w:rPr>
                <w:rFonts w:ascii="Arial" w:eastAsia="Times New Roman" w:hAnsi="Arial" w:cs="Arial"/>
                <w:color w:val="000000"/>
                <w:sz w:val="16"/>
                <w:szCs w:val="16"/>
                <w:lang w:eastAsia="ru-RU"/>
              </w:rPr>
              <w:t>х</w:t>
            </w:r>
            <w:proofErr w:type="spellEnd"/>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191 212 707,89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89 613 672,18</w:t>
            </w:r>
          </w:p>
        </w:tc>
      </w:tr>
      <w:tr w:rsidR="00445EF4" w:rsidRPr="00445EF4" w:rsidTr="00445EF4">
        <w:trPr>
          <w:trHeight w:val="636"/>
        </w:trPr>
        <w:tc>
          <w:tcPr>
            <w:tcW w:w="53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lastRenderedPageBreak/>
              <w:t xml:space="preserve">  </w:t>
            </w:r>
            <w:r w:rsidRPr="00445EF4">
              <w:rPr>
                <w:rFonts w:ascii="Arial" w:eastAsia="Times New Roman" w:hAnsi="Arial" w:cs="Arial"/>
                <w:color w:val="000000"/>
                <w:sz w:val="16"/>
                <w:szCs w:val="16"/>
                <w:lang w:eastAsia="ru-RU"/>
              </w:rPr>
              <w:br/>
              <w:t>Уменьшение остатков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000 0105000000 0000 600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191 212 707,89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89 613 672,18</w:t>
            </w:r>
          </w:p>
        </w:tc>
      </w:tr>
      <w:tr w:rsidR="00445EF4" w:rsidRPr="00445EF4" w:rsidTr="00445EF4">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Уменьшение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000 0105020000 0000 600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191 212 707,89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89 613 672,18</w:t>
            </w:r>
          </w:p>
        </w:tc>
      </w:tr>
      <w:tr w:rsidR="00445EF4" w:rsidRPr="00445EF4" w:rsidTr="00445EF4">
        <w:trPr>
          <w:trHeight w:val="636"/>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Уменьшение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000 0105020100 0000 610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191 212 707,89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89 613 672,18</w:t>
            </w:r>
          </w:p>
        </w:tc>
      </w:tr>
      <w:tr w:rsidR="00445EF4" w:rsidRPr="00445EF4" w:rsidTr="00445EF4">
        <w:trPr>
          <w:trHeight w:val="852"/>
        </w:trPr>
        <w:tc>
          <w:tcPr>
            <w:tcW w:w="5340" w:type="dxa"/>
            <w:tcBorders>
              <w:top w:val="nil"/>
              <w:left w:val="single" w:sz="4" w:space="0" w:color="000000"/>
              <w:bottom w:val="single" w:sz="4" w:space="0" w:color="000000"/>
              <w:right w:val="single" w:sz="8" w:space="0" w:color="000000"/>
            </w:tcBorders>
            <w:shd w:val="clear" w:color="auto" w:fill="auto"/>
            <w:vAlign w:val="bottom"/>
            <w:hideMark/>
          </w:tcPr>
          <w:p w:rsidR="00445EF4" w:rsidRPr="00445EF4" w:rsidRDefault="00445EF4" w:rsidP="00445EF4">
            <w:pPr>
              <w:spacing w:line="240" w:lineRule="auto"/>
              <w:ind w:firstLineChars="200" w:firstLine="320"/>
              <w:jc w:val="left"/>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w:t>
            </w:r>
            <w:r w:rsidRPr="00445EF4">
              <w:rPr>
                <w:rFonts w:ascii="Arial" w:eastAsia="Times New Roman" w:hAnsi="Arial" w:cs="Arial"/>
                <w:color w:val="000000"/>
                <w:sz w:val="16"/>
                <w:szCs w:val="16"/>
                <w:lang w:eastAsia="ru-RU"/>
              </w:rPr>
              <w:br/>
              <w:t>Уменьшение прочих остатков денежных средств бюджетов муниципальных районов</w:t>
            </w:r>
          </w:p>
        </w:tc>
        <w:tc>
          <w:tcPr>
            <w:tcW w:w="707"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720</w:t>
            </w:r>
          </w:p>
        </w:tc>
        <w:tc>
          <w:tcPr>
            <w:tcW w:w="282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jc w:val="center"/>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 xml:space="preserve"> 000 0105020105 0000 610</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191 212 707,89</w:t>
            </w:r>
          </w:p>
        </w:tc>
        <w:tc>
          <w:tcPr>
            <w:tcW w:w="1960" w:type="dxa"/>
            <w:tcBorders>
              <w:top w:val="nil"/>
              <w:left w:val="nil"/>
              <w:bottom w:val="single" w:sz="4" w:space="0" w:color="000000"/>
              <w:right w:val="single" w:sz="4" w:space="0" w:color="000000"/>
            </w:tcBorders>
            <w:shd w:val="clear" w:color="auto" w:fill="auto"/>
            <w:noWrap/>
            <w:vAlign w:val="bottom"/>
            <w:hideMark/>
          </w:tcPr>
          <w:p w:rsidR="00445EF4" w:rsidRPr="00445EF4" w:rsidRDefault="00445EF4" w:rsidP="00445EF4">
            <w:pPr>
              <w:spacing w:line="240" w:lineRule="auto"/>
              <w:ind w:firstLine="0"/>
              <w:rPr>
                <w:rFonts w:ascii="Arial" w:eastAsia="Times New Roman" w:hAnsi="Arial" w:cs="Arial"/>
                <w:color w:val="000000"/>
                <w:sz w:val="16"/>
                <w:szCs w:val="16"/>
                <w:lang w:eastAsia="ru-RU"/>
              </w:rPr>
            </w:pPr>
            <w:r w:rsidRPr="00445EF4">
              <w:rPr>
                <w:rFonts w:ascii="Arial" w:eastAsia="Times New Roman" w:hAnsi="Arial" w:cs="Arial"/>
                <w:color w:val="000000"/>
                <w:sz w:val="16"/>
                <w:szCs w:val="16"/>
                <w:lang w:eastAsia="ru-RU"/>
              </w:rPr>
              <w:t>89 613 672,18</w:t>
            </w:r>
          </w:p>
        </w:tc>
      </w:tr>
    </w:tbl>
    <w:p w:rsidR="00445EF4" w:rsidRDefault="00445EF4"/>
    <w:sectPr w:rsidR="00445EF4" w:rsidSect="00445EF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EF4"/>
    <w:rsid w:val="00337C92"/>
    <w:rsid w:val="00445EF4"/>
    <w:rsid w:val="00564D9C"/>
    <w:rsid w:val="00976676"/>
    <w:rsid w:val="00A9690C"/>
    <w:rsid w:val="00B604E8"/>
    <w:rsid w:val="00D47059"/>
    <w:rsid w:val="00F050D1"/>
    <w:rsid w:val="00F9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5EF4"/>
    <w:rPr>
      <w:color w:val="0000FF"/>
      <w:u w:val="single"/>
    </w:rPr>
  </w:style>
  <w:style w:type="character" w:styleId="a4">
    <w:name w:val="FollowedHyperlink"/>
    <w:basedOn w:val="a0"/>
    <w:uiPriority w:val="99"/>
    <w:semiHidden/>
    <w:unhideWhenUsed/>
    <w:rsid w:val="00445EF4"/>
    <w:rPr>
      <w:color w:val="800080"/>
      <w:u w:val="single"/>
    </w:rPr>
  </w:style>
  <w:style w:type="paragraph" w:customStyle="1" w:styleId="xl251">
    <w:name w:val="xl251"/>
    <w:basedOn w:val="a"/>
    <w:rsid w:val="00445EF4"/>
    <w:pPr>
      <w:spacing w:before="100" w:beforeAutospacing="1" w:after="100" w:afterAutospacing="1" w:line="240" w:lineRule="auto"/>
      <w:ind w:firstLine="0"/>
      <w:jc w:val="left"/>
    </w:pPr>
    <w:rPr>
      <w:rFonts w:ascii="Arial" w:eastAsia="Times New Roman" w:hAnsi="Arial" w:cs="Arial"/>
      <w:b/>
      <w:bCs/>
      <w:color w:val="000000"/>
      <w:sz w:val="16"/>
      <w:szCs w:val="16"/>
      <w:lang w:eastAsia="ru-RU"/>
    </w:rPr>
  </w:style>
  <w:style w:type="paragraph" w:customStyle="1" w:styleId="xl252">
    <w:name w:val="xl252"/>
    <w:basedOn w:val="a"/>
    <w:rsid w:val="00445EF4"/>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253">
    <w:name w:val="xl253"/>
    <w:basedOn w:val="a"/>
    <w:rsid w:val="00445EF4"/>
    <w:pP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54">
    <w:name w:val="xl254"/>
    <w:basedOn w:val="a"/>
    <w:rsid w:val="00445E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5">
    <w:name w:val="xl255"/>
    <w:basedOn w:val="a"/>
    <w:rsid w:val="00445EF4"/>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45EF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45EF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58">
    <w:name w:val="xl258"/>
    <w:basedOn w:val="a"/>
    <w:rsid w:val="00445E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 w:type="paragraph" w:customStyle="1" w:styleId="xl259">
    <w:name w:val="xl259"/>
    <w:basedOn w:val="a"/>
    <w:rsid w:val="00445EF4"/>
    <w:pPr>
      <w:pBdr>
        <w:top w:val="single" w:sz="4" w:space="0" w:color="000000"/>
        <w:right w:val="single" w:sz="8" w:space="0" w:color="000000"/>
      </w:pBdr>
      <w:spacing w:before="100" w:beforeAutospacing="1" w:after="100" w:afterAutospacing="1" w:line="240" w:lineRule="auto"/>
      <w:ind w:firstLineChars="100" w:firstLine="0"/>
      <w:jc w:val="left"/>
    </w:pPr>
    <w:rPr>
      <w:rFonts w:ascii="Arial" w:eastAsia="Times New Roman" w:hAnsi="Arial" w:cs="Arial"/>
      <w:color w:val="000000"/>
      <w:sz w:val="16"/>
      <w:szCs w:val="16"/>
      <w:lang w:eastAsia="ru-RU"/>
    </w:rPr>
  </w:style>
  <w:style w:type="paragraph" w:customStyle="1" w:styleId="xl260">
    <w:name w:val="xl260"/>
    <w:basedOn w:val="a"/>
    <w:rsid w:val="00445EF4"/>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0"/>
      <w:jc w:val="left"/>
    </w:pPr>
    <w:rPr>
      <w:rFonts w:ascii="Arial" w:eastAsia="Times New Roman" w:hAnsi="Arial" w:cs="Arial"/>
      <w:color w:val="000000"/>
      <w:sz w:val="16"/>
      <w:szCs w:val="16"/>
      <w:lang w:eastAsia="ru-RU"/>
    </w:rPr>
  </w:style>
  <w:style w:type="paragraph" w:customStyle="1" w:styleId="xl261">
    <w:name w:val="xl261"/>
    <w:basedOn w:val="a"/>
    <w:rsid w:val="00445EF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2">
    <w:name w:val="xl262"/>
    <w:basedOn w:val="a"/>
    <w:rsid w:val="00445E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3">
    <w:name w:val="xl263"/>
    <w:basedOn w:val="a"/>
    <w:rsid w:val="00445EF4"/>
    <w:pPr>
      <w:pBdr>
        <w:bottom w:val="single" w:sz="4"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4">
    <w:name w:val="xl264"/>
    <w:basedOn w:val="a"/>
    <w:rsid w:val="00445EF4"/>
    <w:pPr>
      <w:pBdr>
        <w:bottom w:val="single" w:sz="4"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5">
    <w:name w:val="xl265"/>
    <w:basedOn w:val="a"/>
    <w:rsid w:val="00445EF4"/>
    <w:pPr>
      <w:pBdr>
        <w:bottom w:val="single" w:sz="4" w:space="0" w:color="000000"/>
        <w:right w:val="single" w:sz="8"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66">
    <w:name w:val="xl266"/>
    <w:basedOn w:val="a"/>
    <w:rsid w:val="00445EF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7">
    <w:name w:val="xl267"/>
    <w:basedOn w:val="a"/>
    <w:rsid w:val="00445EF4"/>
    <w:pPr>
      <w:pBdr>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 w:type="paragraph" w:customStyle="1" w:styleId="xl268">
    <w:name w:val="xl268"/>
    <w:basedOn w:val="a"/>
    <w:rsid w:val="00445EF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69">
    <w:name w:val="xl269"/>
    <w:basedOn w:val="a"/>
    <w:rsid w:val="00445EF4"/>
    <w:pPr>
      <w:pBdr>
        <w:top w:val="single" w:sz="4" w:space="0" w:color="000000"/>
        <w:bottom w:val="single" w:sz="4"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70">
    <w:name w:val="xl270"/>
    <w:basedOn w:val="a"/>
    <w:rsid w:val="00445EF4"/>
    <w:pPr>
      <w:pBdr>
        <w:top w:val="single" w:sz="8" w:space="0" w:color="000000"/>
        <w:bottom w:val="single" w:sz="8" w:space="0" w:color="000000"/>
      </w:pBdr>
      <w:spacing w:before="100" w:beforeAutospacing="1" w:after="100" w:afterAutospacing="1" w:line="240" w:lineRule="auto"/>
      <w:ind w:firstLine="0"/>
      <w:jc w:val="left"/>
    </w:pPr>
    <w:rPr>
      <w:rFonts w:ascii="Arial" w:eastAsia="Times New Roman" w:hAnsi="Arial" w:cs="Arial"/>
      <w:color w:val="000000"/>
      <w:sz w:val="16"/>
      <w:szCs w:val="16"/>
      <w:lang w:eastAsia="ru-RU"/>
    </w:rPr>
  </w:style>
  <w:style w:type="paragraph" w:customStyle="1" w:styleId="xl271">
    <w:name w:val="xl271"/>
    <w:basedOn w:val="a"/>
    <w:rsid w:val="00445EF4"/>
    <w:pPr>
      <w:pBdr>
        <w:top w:val="single" w:sz="4" w:space="0" w:color="000000"/>
        <w:bottom w:val="single" w:sz="4" w:space="0" w:color="000000"/>
        <w:right w:val="single" w:sz="8" w:space="0" w:color="000000"/>
      </w:pBdr>
      <w:spacing w:before="100" w:beforeAutospacing="1" w:after="100" w:afterAutospacing="1" w:line="240" w:lineRule="auto"/>
      <w:ind w:firstLine="0"/>
      <w:jc w:val="left"/>
    </w:pPr>
    <w:rPr>
      <w:rFonts w:ascii="Arial" w:eastAsia="Times New Roman" w:hAnsi="Arial" w:cs="Arial"/>
      <w:b/>
      <w:bCs/>
      <w:color w:val="000000"/>
      <w:sz w:val="16"/>
      <w:szCs w:val="16"/>
      <w:lang w:eastAsia="ru-RU"/>
    </w:rPr>
  </w:style>
  <w:style w:type="paragraph" w:customStyle="1" w:styleId="xl272">
    <w:name w:val="xl272"/>
    <w:basedOn w:val="a"/>
    <w:rsid w:val="00445EF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73">
    <w:name w:val="xl273"/>
    <w:basedOn w:val="a"/>
    <w:rsid w:val="00445EF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ind w:firstLine="0"/>
      <w:jc w:val="center"/>
    </w:pPr>
    <w:rPr>
      <w:rFonts w:ascii="Arial" w:eastAsia="Times New Roman" w:hAnsi="Arial" w:cs="Arial"/>
      <w:color w:val="000000"/>
      <w:sz w:val="16"/>
      <w:szCs w:val="16"/>
      <w:lang w:eastAsia="ru-RU"/>
    </w:rPr>
  </w:style>
  <w:style w:type="paragraph" w:customStyle="1" w:styleId="xl274">
    <w:name w:val="xl274"/>
    <w:basedOn w:val="a"/>
    <w:rsid w:val="00445EF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ascii="Arial" w:eastAsia="Times New Roman" w:hAnsi="Arial" w:cs="Arial"/>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99510890">
      <w:bodyDiv w:val="1"/>
      <w:marLeft w:val="0"/>
      <w:marRight w:val="0"/>
      <w:marTop w:val="0"/>
      <w:marBottom w:val="0"/>
      <w:divBdr>
        <w:top w:val="none" w:sz="0" w:space="0" w:color="auto"/>
        <w:left w:val="none" w:sz="0" w:space="0" w:color="auto"/>
        <w:bottom w:val="none" w:sz="0" w:space="0" w:color="auto"/>
        <w:right w:val="none" w:sz="0" w:space="0" w:color="auto"/>
      </w:divBdr>
    </w:div>
    <w:div w:id="794713673">
      <w:bodyDiv w:val="1"/>
      <w:marLeft w:val="0"/>
      <w:marRight w:val="0"/>
      <w:marTop w:val="0"/>
      <w:marBottom w:val="0"/>
      <w:divBdr>
        <w:top w:val="none" w:sz="0" w:space="0" w:color="auto"/>
        <w:left w:val="none" w:sz="0" w:space="0" w:color="auto"/>
        <w:bottom w:val="none" w:sz="0" w:space="0" w:color="auto"/>
        <w:right w:val="none" w:sz="0" w:space="0" w:color="auto"/>
      </w:divBdr>
    </w:div>
    <w:div w:id="8965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7902</Words>
  <Characters>45047</Characters>
  <Application>Microsoft Office Word</Application>
  <DocSecurity>0</DocSecurity>
  <Lines>375</Lines>
  <Paragraphs>105</Paragraphs>
  <ScaleCrop>false</ScaleCrop>
  <Company/>
  <LinksUpToDate>false</LinksUpToDate>
  <CharactersWithSpaces>52844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2024-09-30T11:20:00Z</dcterms:created>
  <dcterms:modified xsi:type="dcterms:W3CDTF">2024-09-30T11:22:00Z</dcterms:modified>
</cp:coreProperties>
</file>